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9"/>
        <w:gridCol w:w="2393"/>
        <w:gridCol w:w="5414"/>
      </w:tblGrid>
      <w:tr w:rsidR="008235E5" w:rsidRPr="00EF6C85" w:rsidTr="002D058B">
        <w:trPr>
          <w:trHeight w:val="1260"/>
        </w:trPr>
        <w:tc>
          <w:tcPr>
            <w:tcW w:w="0" w:type="auto"/>
            <w:tcBorders>
              <w:top w:val="single" w:sz="12" w:space="0" w:color="auto"/>
              <w:bottom w:val="single" w:sz="2" w:space="0" w:color="auto"/>
            </w:tcBorders>
          </w:tcPr>
          <w:p w:rsidR="003A25AE" w:rsidRDefault="003A25AE" w:rsidP="00EE6E12">
            <w:pPr>
              <w:widowControl w:val="0"/>
              <w:rPr>
                <w:rFonts w:asciiTheme="minorHAnsi" w:hAnsiTheme="minorHAnsi"/>
              </w:rPr>
            </w:pPr>
            <w:r w:rsidRPr="00EF6C85">
              <w:rPr>
                <w:rFonts w:asciiTheme="minorHAnsi" w:hAnsiTheme="minorHAnsi"/>
              </w:rPr>
              <w:t>Sec.</w:t>
            </w:r>
            <w:r w:rsidR="0000576A">
              <w:rPr>
                <w:rFonts w:asciiTheme="minorHAnsi" w:hAnsiTheme="minorHAnsi"/>
              </w:rPr>
              <w:t xml:space="preserve"> 701</w:t>
            </w:r>
            <w:r w:rsidR="00F1070A">
              <w:rPr>
                <w:rFonts w:asciiTheme="minorHAnsi" w:hAnsiTheme="minorHAnsi"/>
              </w:rPr>
              <w:t xml:space="preserve">, </w:t>
            </w:r>
          </w:p>
          <w:p w:rsidR="00F1070A" w:rsidRDefault="00F1070A" w:rsidP="00EE6E12">
            <w:pPr>
              <w:widowControl w:val="0"/>
              <w:rPr>
                <w:rFonts w:asciiTheme="minorHAnsi" w:hAnsiTheme="minorHAnsi"/>
              </w:rPr>
            </w:pPr>
            <w:r>
              <w:rPr>
                <w:rFonts w:asciiTheme="minorHAnsi" w:hAnsiTheme="minorHAnsi"/>
              </w:rPr>
              <w:t>Sec. 705(b)(4)</w:t>
            </w:r>
          </w:p>
          <w:p w:rsidR="00F1070A" w:rsidRPr="00EF6C85" w:rsidRDefault="00F1070A" w:rsidP="00EE6E12">
            <w:pPr>
              <w:widowControl w:val="0"/>
              <w:rPr>
                <w:rFonts w:asciiTheme="minorHAnsi" w:hAnsiTheme="minorHAnsi"/>
              </w:rPr>
            </w:pPr>
            <w:r>
              <w:rPr>
                <w:rFonts w:asciiTheme="minorHAnsi" w:hAnsiTheme="minorHAnsi"/>
              </w:rPr>
              <w:t>Sec. 705(c)(1)(D)</w:t>
            </w:r>
          </w:p>
        </w:tc>
        <w:tc>
          <w:tcPr>
            <w:tcW w:w="0" w:type="auto"/>
            <w:tcBorders>
              <w:top w:val="single" w:sz="12" w:space="0" w:color="auto"/>
              <w:bottom w:val="single" w:sz="2" w:space="0" w:color="auto"/>
            </w:tcBorders>
          </w:tcPr>
          <w:p w:rsidR="003A25AE" w:rsidRPr="00EF6C85" w:rsidRDefault="003A25AE" w:rsidP="00F30D90">
            <w:pPr>
              <w:rPr>
                <w:rFonts w:asciiTheme="minorHAnsi" w:hAnsiTheme="minorHAnsi"/>
              </w:rPr>
            </w:pPr>
            <w:r w:rsidRPr="00EF6C85">
              <w:rPr>
                <w:rFonts w:asciiTheme="minorHAnsi" w:hAnsiTheme="minorHAnsi"/>
              </w:rPr>
              <w:t xml:space="preserve">SILC membership </w:t>
            </w:r>
            <w:r w:rsidRPr="00F30D90">
              <w:rPr>
                <w:rFonts w:asciiTheme="minorHAnsi" w:hAnsiTheme="minorHAnsi"/>
              </w:rPr>
              <w:t>reflects</w:t>
            </w:r>
            <w:r w:rsidRPr="00EF6C85">
              <w:rPr>
                <w:rFonts w:asciiTheme="minorHAnsi" w:hAnsiTheme="minorHAnsi"/>
              </w:rPr>
              <w:t xml:space="preserve"> IL philosophy</w:t>
            </w:r>
          </w:p>
        </w:tc>
        <w:tc>
          <w:tcPr>
            <w:tcW w:w="0" w:type="auto"/>
            <w:tcBorders>
              <w:top w:val="single" w:sz="12" w:space="0" w:color="auto"/>
              <w:bottom w:val="single" w:sz="2" w:space="0" w:color="auto"/>
            </w:tcBorders>
          </w:tcPr>
          <w:p w:rsidR="003A25AE" w:rsidRPr="00CA19AF" w:rsidRDefault="00EF6C85" w:rsidP="00112734">
            <w:pPr>
              <w:rPr>
                <w:rFonts w:asciiTheme="minorHAnsi" w:hAnsiTheme="minorHAnsi"/>
              </w:rPr>
            </w:pPr>
            <w:r w:rsidRPr="00CA19AF">
              <w:rPr>
                <w:rFonts w:asciiTheme="minorHAnsi" w:hAnsiTheme="minorHAnsi"/>
              </w:rPr>
              <w:t xml:space="preserve">1.1 </w:t>
            </w:r>
            <w:r w:rsidR="003A25AE" w:rsidRPr="00CA19AF">
              <w:rPr>
                <w:rFonts w:asciiTheme="minorHAnsi" w:hAnsiTheme="minorHAnsi"/>
              </w:rPr>
              <w:t>The SILC will develop a method for recruiting applicants and receiving applications consistent with the independent living philosophy and the requirements of the law.</w:t>
            </w:r>
          </w:p>
          <w:p w:rsidR="00EF6C85" w:rsidRPr="00CA19AF" w:rsidRDefault="00EF6C85" w:rsidP="00112734">
            <w:pPr>
              <w:rPr>
                <w:rFonts w:asciiTheme="minorHAnsi" w:hAnsiTheme="minorHAnsi"/>
              </w:rPr>
            </w:pPr>
          </w:p>
          <w:p w:rsidR="00CA19AF" w:rsidRPr="00CA19AF" w:rsidRDefault="00EF6C85" w:rsidP="00533C6C">
            <w:pPr>
              <w:jc w:val="both"/>
              <w:rPr>
                <w:rFonts w:asciiTheme="minorHAnsi" w:hAnsiTheme="minorHAnsi"/>
              </w:rPr>
            </w:pPr>
            <w:proofErr w:type="gramStart"/>
            <w:r w:rsidRPr="00CA19AF">
              <w:rPr>
                <w:rFonts w:asciiTheme="minorHAnsi" w:hAnsiTheme="minorHAnsi"/>
              </w:rPr>
              <w:t xml:space="preserve">1.2 </w:t>
            </w:r>
            <w:r w:rsidR="003A25AE" w:rsidRPr="00CA19AF">
              <w:rPr>
                <w:rFonts w:asciiTheme="minorHAnsi" w:hAnsiTheme="minorHAnsi"/>
              </w:rPr>
              <w:t xml:space="preserve"> At</w:t>
            </w:r>
            <w:proofErr w:type="gramEnd"/>
            <w:r w:rsidR="003A25AE" w:rsidRPr="00CA19AF">
              <w:rPr>
                <w:rFonts w:asciiTheme="minorHAnsi" w:hAnsiTheme="minorHAnsi"/>
              </w:rPr>
              <w:t xml:space="preserve"> least annually, the SILC will forward a list of qualified, knowledgeable, and diverse candidates for appointment to SILC, to the appropriate appointing authority</w:t>
            </w:r>
            <w:r w:rsidR="0000576A" w:rsidRPr="00CA19AF">
              <w:rPr>
                <w:rFonts w:asciiTheme="minorHAnsi" w:hAnsiTheme="minorHAnsi"/>
              </w:rPr>
              <w:t>, for consideration</w:t>
            </w:r>
            <w:r w:rsidR="003A25AE" w:rsidRPr="00CA19AF">
              <w:rPr>
                <w:rFonts w:asciiTheme="minorHAnsi" w:hAnsiTheme="minorHAnsi"/>
              </w:rPr>
              <w:t>.</w:t>
            </w:r>
          </w:p>
          <w:p w:rsidR="00CA19AF" w:rsidRPr="00CA763D" w:rsidRDefault="00CA19AF" w:rsidP="00D43166">
            <w:pPr>
              <w:rPr>
                <w:rFonts w:asciiTheme="minorHAnsi" w:hAnsiTheme="minorHAnsi"/>
              </w:rPr>
            </w:pPr>
          </w:p>
          <w:p w:rsidR="00D43166" w:rsidRPr="00CA763D" w:rsidRDefault="00CA19AF" w:rsidP="00D43166">
            <w:pPr>
              <w:pStyle w:val="ListParagraph"/>
              <w:numPr>
                <w:ilvl w:val="1"/>
                <w:numId w:val="14"/>
              </w:numPr>
              <w:spacing w:after="0" w:line="240" w:lineRule="auto"/>
              <w:ind w:left="0" w:firstLine="0"/>
              <w:rPr>
                <w:rFonts w:asciiTheme="minorHAnsi" w:hAnsiTheme="minorHAnsi"/>
                <w:sz w:val="24"/>
                <w:szCs w:val="24"/>
              </w:rPr>
            </w:pPr>
            <w:r w:rsidRPr="00CA763D">
              <w:rPr>
                <w:rFonts w:asciiTheme="minorHAnsi" w:hAnsiTheme="minorHAnsi"/>
                <w:sz w:val="24"/>
                <w:szCs w:val="24"/>
              </w:rPr>
              <w:t>The SILC provides training</w:t>
            </w:r>
            <w:r w:rsidR="00CA763D" w:rsidRPr="00CA763D">
              <w:rPr>
                <w:rFonts w:asciiTheme="minorHAnsi" w:hAnsiTheme="minorHAnsi"/>
                <w:sz w:val="24"/>
                <w:szCs w:val="24"/>
              </w:rPr>
              <w:t xml:space="preserve"> </w:t>
            </w:r>
            <w:r w:rsidR="00CA763D">
              <w:rPr>
                <w:rFonts w:asciiTheme="minorHAnsi" w:hAnsiTheme="minorHAnsi"/>
                <w:sz w:val="24"/>
                <w:szCs w:val="24"/>
              </w:rPr>
              <w:t>at least once a year</w:t>
            </w:r>
            <w:r w:rsidRPr="00CA763D">
              <w:rPr>
                <w:rFonts w:asciiTheme="minorHAnsi" w:hAnsiTheme="minorHAnsi"/>
                <w:sz w:val="24"/>
                <w:szCs w:val="24"/>
              </w:rPr>
              <w:t xml:space="preserve"> to its members, CILs, and other providers, and other </w:t>
            </w:r>
            <w:r w:rsidR="00CA763D" w:rsidRPr="00CA763D">
              <w:rPr>
                <w:rFonts w:asciiTheme="minorHAnsi" w:hAnsiTheme="minorHAnsi"/>
                <w:sz w:val="24"/>
                <w:szCs w:val="24"/>
              </w:rPr>
              <w:t>individuals eligible for</w:t>
            </w:r>
            <w:r w:rsidRPr="00CA763D">
              <w:rPr>
                <w:rFonts w:asciiTheme="minorHAnsi" w:hAnsiTheme="minorHAnsi"/>
                <w:sz w:val="24"/>
                <w:szCs w:val="24"/>
              </w:rPr>
              <w:t xml:space="preserve"> </w:t>
            </w:r>
            <w:r w:rsidR="00CA763D" w:rsidRPr="00CA763D">
              <w:rPr>
                <w:rFonts w:asciiTheme="minorHAnsi" w:hAnsiTheme="minorHAnsi"/>
                <w:sz w:val="24"/>
                <w:szCs w:val="24"/>
              </w:rPr>
              <w:t>services under Chapter 1 of Title VII of</w:t>
            </w:r>
            <w:r w:rsidRPr="00CA763D">
              <w:rPr>
                <w:rFonts w:asciiTheme="minorHAnsi" w:hAnsiTheme="minorHAnsi"/>
                <w:sz w:val="24"/>
                <w:szCs w:val="24"/>
              </w:rPr>
              <w:t xml:space="preserve"> the Rehabilitation Act, as amended, </w:t>
            </w:r>
          </w:p>
          <w:p w:rsidR="00D43166" w:rsidRPr="00CA763D" w:rsidRDefault="00D43166" w:rsidP="00D43166">
            <w:pPr>
              <w:pStyle w:val="ListParagraph"/>
              <w:spacing w:after="0" w:line="240" w:lineRule="auto"/>
              <w:ind w:left="0"/>
              <w:rPr>
                <w:rFonts w:asciiTheme="minorHAnsi" w:hAnsiTheme="minorHAnsi"/>
                <w:sz w:val="24"/>
                <w:szCs w:val="24"/>
              </w:rPr>
            </w:pPr>
          </w:p>
          <w:p w:rsidR="00CA19AF" w:rsidRPr="00CA763D" w:rsidRDefault="00CA19AF" w:rsidP="00D43166">
            <w:pPr>
              <w:pStyle w:val="ListParagraph"/>
              <w:numPr>
                <w:ilvl w:val="1"/>
                <w:numId w:val="14"/>
              </w:numPr>
              <w:spacing w:after="0" w:line="240" w:lineRule="auto"/>
              <w:ind w:left="0" w:firstLine="0"/>
              <w:rPr>
                <w:rFonts w:asciiTheme="minorHAnsi" w:hAnsiTheme="minorHAnsi"/>
                <w:sz w:val="24"/>
                <w:szCs w:val="24"/>
              </w:rPr>
            </w:pPr>
            <w:r w:rsidRPr="00CA763D">
              <w:rPr>
                <w:rFonts w:asciiTheme="minorHAnsi" w:hAnsiTheme="minorHAnsi"/>
                <w:sz w:val="24"/>
                <w:szCs w:val="24"/>
              </w:rPr>
              <w:t>The SILC provide</w:t>
            </w:r>
            <w:r w:rsidR="00CA763D">
              <w:rPr>
                <w:rFonts w:asciiTheme="minorHAnsi" w:hAnsiTheme="minorHAnsi"/>
                <w:sz w:val="24"/>
                <w:szCs w:val="24"/>
              </w:rPr>
              <w:t>s</w:t>
            </w:r>
            <w:r w:rsidRPr="00CA763D">
              <w:rPr>
                <w:rFonts w:asciiTheme="minorHAnsi" w:hAnsiTheme="minorHAnsi"/>
                <w:sz w:val="24"/>
                <w:szCs w:val="24"/>
              </w:rPr>
              <w:t xml:space="preserve"> each newly appointed member with </w:t>
            </w:r>
            <w:r w:rsidR="00CA763D">
              <w:rPr>
                <w:rFonts w:asciiTheme="minorHAnsi" w:hAnsiTheme="minorHAnsi"/>
                <w:sz w:val="24"/>
                <w:szCs w:val="24"/>
              </w:rPr>
              <w:t>an</w:t>
            </w:r>
            <w:r w:rsidRPr="00CA763D">
              <w:rPr>
                <w:rFonts w:asciiTheme="minorHAnsi" w:hAnsiTheme="minorHAnsi"/>
                <w:sz w:val="24"/>
                <w:szCs w:val="24"/>
              </w:rPr>
              <w:t xml:space="preserve"> orientation</w:t>
            </w:r>
            <w:r w:rsidR="00481204">
              <w:rPr>
                <w:rFonts w:asciiTheme="minorHAnsi" w:hAnsiTheme="minorHAnsi"/>
                <w:sz w:val="24"/>
                <w:szCs w:val="24"/>
              </w:rPr>
              <w:t>, including orientation regarding IL philosophy,</w:t>
            </w:r>
            <w:r w:rsidRPr="00CA763D">
              <w:rPr>
                <w:rFonts w:asciiTheme="minorHAnsi" w:hAnsiTheme="minorHAnsi"/>
                <w:sz w:val="24"/>
                <w:szCs w:val="24"/>
              </w:rPr>
              <w:t xml:space="preserve"> prior to participation at meetings and voting.</w:t>
            </w:r>
          </w:p>
          <w:p w:rsidR="00CA19AF" w:rsidRPr="00CA763D" w:rsidRDefault="00CA19AF" w:rsidP="00D43166">
            <w:pPr>
              <w:pStyle w:val="ListParagraph"/>
              <w:spacing w:after="0" w:line="240" w:lineRule="auto"/>
              <w:ind w:left="0"/>
              <w:rPr>
                <w:rFonts w:asciiTheme="minorHAnsi" w:hAnsiTheme="minorHAnsi"/>
                <w:sz w:val="24"/>
                <w:szCs w:val="24"/>
              </w:rPr>
            </w:pPr>
          </w:p>
          <w:p w:rsidR="00CA19AF" w:rsidRPr="00CA763D" w:rsidRDefault="00CA763D" w:rsidP="00D43166">
            <w:pPr>
              <w:pStyle w:val="ListParagraph"/>
              <w:numPr>
                <w:ilvl w:val="1"/>
                <w:numId w:val="14"/>
              </w:numPr>
              <w:spacing w:after="0" w:line="240" w:lineRule="auto"/>
              <w:ind w:left="0" w:firstLine="0"/>
              <w:rPr>
                <w:rFonts w:asciiTheme="minorHAnsi" w:hAnsiTheme="minorHAnsi"/>
                <w:sz w:val="24"/>
                <w:szCs w:val="24"/>
              </w:rPr>
            </w:pPr>
            <w:r>
              <w:rPr>
                <w:rFonts w:asciiTheme="minorHAnsi" w:hAnsiTheme="minorHAnsi"/>
                <w:sz w:val="24"/>
                <w:szCs w:val="24"/>
              </w:rPr>
              <w:t>The</w:t>
            </w:r>
            <w:r w:rsidR="00CA19AF" w:rsidRPr="00CA763D">
              <w:rPr>
                <w:rFonts w:asciiTheme="minorHAnsi" w:hAnsiTheme="minorHAnsi"/>
                <w:sz w:val="24"/>
                <w:szCs w:val="24"/>
              </w:rPr>
              <w:t xml:space="preserve"> SILC complete</w:t>
            </w:r>
            <w:r>
              <w:rPr>
                <w:rFonts w:asciiTheme="minorHAnsi" w:hAnsiTheme="minorHAnsi"/>
                <w:sz w:val="24"/>
                <w:szCs w:val="24"/>
              </w:rPr>
              <w:t>s</w:t>
            </w:r>
            <w:r w:rsidR="00CA19AF" w:rsidRPr="00CA763D">
              <w:rPr>
                <w:rFonts w:asciiTheme="minorHAnsi" w:hAnsiTheme="minorHAnsi"/>
                <w:sz w:val="24"/>
                <w:szCs w:val="24"/>
              </w:rPr>
              <w:t xml:space="preserve"> and submit</w:t>
            </w:r>
            <w:r>
              <w:rPr>
                <w:rFonts w:asciiTheme="minorHAnsi" w:hAnsiTheme="minorHAnsi"/>
                <w:sz w:val="24"/>
                <w:szCs w:val="24"/>
              </w:rPr>
              <w:t>s</w:t>
            </w:r>
            <w:r w:rsidR="00CA19AF" w:rsidRPr="00CA763D">
              <w:rPr>
                <w:rFonts w:asciiTheme="minorHAnsi" w:hAnsiTheme="minorHAnsi"/>
                <w:sz w:val="24"/>
                <w:szCs w:val="24"/>
              </w:rPr>
              <w:t xml:space="preserve"> an assessment of the SILC training needs to the SILC technical assistance center on an annual basis.</w:t>
            </w:r>
          </w:p>
          <w:p w:rsidR="00CA19AF" w:rsidRPr="00CA763D" w:rsidRDefault="00CA19AF" w:rsidP="00D43166">
            <w:pPr>
              <w:pStyle w:val="ListParagraph"/>
              <w:spacing w:after="0" w:line="240" w:lineRule="auto"/>
              <w:ind w:left="0"/>
              <w:rPr>
                <w:rFonts w:asciiTheme="minorHAnsi" w:hAnsiTheme="minorHAnsi"/>
                <w:sz w:val="24"/>
                <w:szCs w:val="24"/>
              </w:rPr>
            </w:pPr>
          </w:p>
          <w:p w:rsidR="00CA19AF" w:rsidRDefault="00CA19AF" w:rsidP="00D43166">
            <w:pPr>
              <w:pStyle w:val="ListParagraph"/>
              <w:numPr>
                <w:ilvl w:val="1"/>
                <w:numId w:val="14"/>
              </w:numPr>
              <w:spacing w:after="0" w:line="240" w:lineRule="auto"/>
              <w:ind w:left="0" w:firstLine="0"/>
              <w:rPr>
                <w:rFonts w:asciiTheme="minorHAnsi" w:hAnsiTheme="minorHAnsi"/>
                <w:sz w:val="24"/>
                <w:szCs w:val="24"/>
              </w:rPr>
            </w:pPr>
            <w:r w:rsidRPr="00CA763D">
              <w:rPr>
                <w:rFonts w:asciiTheme="minorHAnsi" w:hAnsiTheme="minorHAnsi"/>
                <w:sz w:val="24"/>
                <w:szCs w:val="24"/>
              </w:rPr>
              <w:t xml:space="preserve">The SILC </w:t>
            </w:r>
            <w:proofErr w:type="gramStart"/>
            <w:r w:rsidRPr="00CA763D">
              <w:rPr>
                <w:rFonts w:asciiTheme="minorHAnsi" w:hAnsiTheme="minorHAnsi"/>
                <w:sz w:val="24"/>
                <w:szCs w:val="24"/>
              </w:rPr>
              <w:t>develops,</w:t>
            </w:r>
            <w:proofErr w:type="gramEnd"/>
            <w:r w:rsidRPr="00CA763D">
              <w:rPr>
                <w:rFonts w:asciiTheme="minorHAnsi" w:hAnsiTheme="minorHAnsi"/>
                <w:sz w:val="24"/>
                <w:szCs w:val="24"/>
              </w:rPr>
              <w:t xml:space="preserve"> implements and maintains sound fiscal and personnel policies and procedures in accordance with its organizational structure.</w:t>
            </w:r>
          </w:p>
          <w:p w:rsidR="001C3291" w:rsidRPr="00CA763D" w:rsidRDefault="001C3291" w:rsidP="001C3291">
            <w:pPr>
              <w:pStyle w:val="ListParagraph"/>
              <w:numPr>
                <w:ilvl w:val="0"/>
                <w:numId w:val="16"/>
              </w:numPr>
              <w:spacing w:after="0" w:line="240" w:lineRule="auto"/>
              <w:rPr>
                <w:rFonts w:asciiTheme="minorHAnsi" w:hAnsiTheme="minorHAnsi"/>
                <w:sz w:val="24"/>
                <w:szCs w:val="24"/>
              </w:rPr>
            </w:pPr>
            <w:r>
              <w:rPr>
                <w:rFonts w:asciiTheme="minorHAnsi" w:hAnsiTheme="minorHAnsi"/>
                <w:sz w:val="24"/>
                <w:szCs w:val="24"/>
              </w:rPr>
              <w:t>The SILC develops, adopts and controls its budget, and allocates funds consistent with identified priorities.</w:t>
            </w:r>
          </w:p>
          <w:p w:rsidR="00CA19AF" w:rsidRPr="00CA19AF" w:rsidRDefault="00CA19AF" w:rsidP="00CA19AF">
            <w:pPr>
              <w:pStyle w:val="ListParagraph"/>
              <w:spacing w:after="0" w:line="240" w:lineRule="auto"/>
              <w:ind w:left="0"/>
              <w:rPr>
                <w:rFonts w:asciiTheme="minorHAnsi" w:hAnsiTheme="minorHAnsi"/>
                <w:sz w:val="24"/>
                <w:szCs w:val="24"/>
              </w:rPr>
            </w:pPr>
          </w:p>
        </w:tc>
      </w:tr>
      <w:tr w:rsidR="008235E5" w:rsidRPr="00EF6C85" w:rsidTr="002D058B">
        <w:tc>
          <w:tcPr>
            <w:tcW w:w="0" w:type="auto"/>
            <w:tcBorders>
              <w:top w:val="single" w:sz="2" w:space="0" w:color="auto"/>
            </w:tcBorders>
          </w:tcPr>
          <w:p w:rsidR="003A25AE" w:rsidRPr="00EF6C85" w:rsidRDefault="003A25AE" w:rsidP="00F6529E">
            <w:pPr>
              <w:rPr>
                <w:rFonts w:asciiTheme="minorHAnsi" w:hAnsiTheme="minorHAnsi"/>
              </w:rPr>
            </w:pPr>
            <w:r w:rsidRPr="00EF6C85">
              <w:rPr>
                <w:rFonts w:asciiTheme="minorHAnsi" w:hAnsiTheme="minorHAnsi"/>
              </w:rPr>
              <w:t>Sec. 705(c)(1)</w:t>
            </w:r>
          </w:p>
        </w:tc>
        <w:tc>
          <w:tcPr>
            <w:tcW w:w="0" w:type="auto"/>
            <w:tcBorders>
              <w:top w:val="single" w:sz="2" w:space="0" w:color="auto"/>
            </w:tcBorders>
          </w:tcPr>
          <w:p w:rsidR="002D058B" w:rsidRPr="00EF6C85" w:rsidRDefault="003A25AE" w:rsidP="00F30D90">
            <w:pPr>
              <w:rPr>
                <w:rFonts w:asciiTheme="minorHAnsi" w:hAnsiTheme="minorHAnsi"/>
              </w:rPr>
            </w:pPr>
            <w:r w:rsidRPr="00EF6C85">
              <w:rPr>
                <w:rFonts w:asciiTheme="minorHAnsi" w:hAnsiTheme="minorHAnsi"/>
              </w:rPr>
              <w:t>The Council fulfills all the duties in Section 705(c</w:t>
            </w:r>
            <w:proofErr w:type="gramStart"/>
            <w:r w:rsidRPr="00EF6C85">
              <w:rPr>
                <w:rFonts w:asciiTheme="minorHAnsi" w:hAnsiTheme="minorHAnsi"/>
              </w:rPr>
              <w:t>)(</w:t>
            </w:r>
            <w:proofErr w:type="gramEnd"/>
            <w:r w:rsidRPr="00EF6C85">
              <w:rPr>
                <w:rFonts w:asciiTheme="minorHAnsi" w:hAnsiTheme="minorHAnsi"/>
              </w:rPr>
              <w:t>1)</w:t>
            </w:r>
            <w:r w:rsidR="002D058B" w:rsidRPr="00EF6C85">
              <w:rPr>
                <w:rFonts w:asciiTheme="minorHAnsi" w:hAnsiTheme="minorHAnsi"/>
              </w:rPr>
              <w:t xml:space="preserve"> </w:t>
            </w:r>
            <w:r w:rsidR="00D63C50" w:rsidRPr="00EF6C85">
              <w:rPr>
                <w:rFonts w:asciiTheme="minorHAnsi" w:hAnsiTheme="minorHAnsi"/>
              </w:rPr>
              <w:t>–</w:t>
            </w:r>
            <w:r w:rsidR="002D058B" w:rsidRPr="00EF6C85">
              <w:rPr>
                <w:rFonts w:asciiTheme="minorHAnsi" w:hAnsiTheme="minorHAnsi" w:cs="Arial"/>
              </w:rPr>
              <w:t xml:space="preserve"> </w:t>
            </w:r>
            <w:r w:rsidR="00D63C50" w:rsidRPr="00EF6C85">
              <w:rPr>
                <w:rFonts w:asciiTheme="minorHAnsi" w:hAnsiTheme="minorHAnsi" w:cs="Arial"/>
              </w:rPr>
              <w:t xml:space="preserve">regarding the </w:t>
            </w:r>
            <w:r w:rsidR="002D058B" w:rsidRPr="00EF6C85">
              <w:rPr>
                <w:rFonts w:asciiTheme="minorHAnsi" w:hAnsiTheme="minorHAnsi" w:cs="Arial"/>
              </w:rPr>
              <w:t xml:space="preserve">State Plan for Independent Living (SPIL).  </w:t>
            </w:r>
          </w:p>
          <w:p w:rsidR="002D058B" w:rsidRPr="00EF6C85" w:rsidRDefault="002D058B" w:rsidP="00F30D90">
            <w:pPr>
              <w:rPr>
                <w:rFonts w:asciiTheme="minorHAnsi" w:hAnsiTheme="minorHAnsi"/>
              </w:rPr>
            </w:pPr>
          </w:p>
        </w:tc>
        <w:tc>
          <w:tcPr>
            <w:tcW w:w="0" w:type="auto"/>
            <w:tcBorders>
              <w:top w:val="single" w:sz="2" w:space="0" w:color="auto"/>
            </w:tcBorders>
          </w:tcPr>
          <w:p w:rsidR="003A25AE" w:rsidRDefault="00EF6C85" w:rsidP="00E34315">
            <w:pPr>
              <w:spacing w:after="60"/>
              <w:rPr>
                <w:rFonts w:asciiTheme="minorHAnsi" w:hAnsiTheme="minorHAnsi" w:cs="Arial"/>
              </w:rPr>
            </w:pPr>
            <w:r>
              <w:rPr>
                <w:rFonts w:asciiTheme="minorHAnsi" w:hAnsiTheme="minorHAnsi"/>
              </w:rPr>
              <w:t xml:space="preserve">2.1 </w:t>
            </w:r>
            <w:r w:rsidRPr="00EF6C85">
              <w:rPr>
                <w:rFonts w:asciiTheme="minorHAnsi" w:hAnsiTheme="minorHAnsi"/>
              </w:rPr>
              <w:t xml:space="preserve">The SILC </w:t>
            </w:r>
            <w:r>
              <w:rPr>
                <w:rFonts w:asciiTheme="minorHAnsi" w:hAnsiTheme="minorHAnsi" w:cs="Arial"/>
              </w:rPr>
              <w:t>d</w:t>
            </w:r>
            <w:r w:rsidR="003A25AE" w:rsidRPr="00EF6C85">
              <w:rPr>
                <w:rFonts w:asciiTheme="minorHAnsi" w:hAnsiTheme="minorHAnsi" w:cs="Arial"/>
              </w:rPr>
              <w:t>ocuments the process for development of the state plan with the Centers for Independent Living within the state, which includes representatives of the Centers and input from people with disabilities and other stakeholders.</w:t>
            </w:r>
          </w:p>
          <w:p w:rsidR="008B659B" w:rsidRDefault="00D71830" w:rsidP="00E34315">
            <w:pPr>
              <w:spacing w:after="60"/>
              <w:ind w:left="348"/>
              <w:rPr>
                <w:rFonts w:asciiTheme="minorHAnsi" w:hAnsiTheme="minorHAnsi" w:cs="Arial"/>
              </w:rPr>
            </w:pPr>
            <w:r w:rsidRPr="00D71830">
              <w:rPr>
                <w:rFonts w:asciiTheme="minorHAnsi" w:hAnsiTheme="minorHAnsi" w:cs="Arial"/>
              </w:rPr>
              <w:t>a. The SILC ensures that public meetings regarding SPIL development and review are open to the public and provides sufficient advance notice of such meetings</w:t>
            </w:r>
            <w:r w:rsidR="008B659B" w:rsidRPr="00D71830">
              <w:rPr>
                <w:rFonts w:asciiTheme="minorHAnsi" w:hAnsiTheme="minorHAnsi" w:cs="Arial"/>
              </w:rPr>
              <w:t xml:space="preserve">. </w:t>
            </w:r>
          </w:p>
          <w:p w:rsidR="008B659B" w:rsidRDefault="008B659B" w:rsidP="00E34315">
            <w:pPr>
              <w:spacing w:after="60"/>
              <w:ind w:left="348"/>
              <w:rPr>
                <w:rFonts w:asciiTheme="minorHAnsi" w:hAnsiTheme="minorHAnsi" w:cs="Arial"/>
              </w:rPr>
            </w:pPr>
            <w:r>
              <w:rPr>
                <w:rFonts w:asciiTheme="minorHAnsi" w:hAnsiTheme="minorHAnsi" w:cs="Arial"/>
              </w:rPr>
              <w:t xml:space="preserve">b. </w:t>
            </w:r>
            <w:r w:rsidR="00D71830" w:rsidRPr="00D71830">
              <w:rPr>
                <w:rFonts w:asciiTheme="minorHAnsi" w:hAnsiTheme="minorHAnsi" w:cs="Arial"/>
              </w:rPr>
              <w:t xml:space="preserve">Meeting locations must be physically accessible to people with disabilities.  </w:t>
            </w:r>
          </w:p>
          <w:p w:rsidR="00D71830" w:rsidRPr="00D71830" w:rsidRDefault="008B659B" w:rsidP="00E34315">
            <w:pPr>
              <w:spacing w:after="60"/>
              <w:ind w:left="348"/>
              <w:rPr>
                <w:rFonts w:asciiTheme="minorHAnsi" w:hAnsiTheme="minorHAnsi" w:cs="Arial"/>
              </w:rPr>
            </w:pPr>
            <w:r>
              <w:rPr>
                <w:rFonts w:asciiTheme="minorHAnsi" w:hAnsiTheme="minorHAnsi" w:cs="Arial"/>
              </w:rPr>
              <w:t xml:space="preserve">c. </w:t>
            </w:r>
            <w:r w:rsidR="00D71830" w:rsidRPr="00D71830">
              <w:rPr>
                <w:rFonts w:asciiTheme="minorHAnsi" w:hAnsiTheme="minorHAnsi" w:cs="Arial"/>
              </w:rPr>
              <w:t xml:space="preserve">The SILC shall provide such effective </w:t>
            </w:r>
            <w:r w:rsidR="00D71830" w:rsidRPr="00D71830">
              <w:rPr>
                <w:rFonts w:asciiTheme="minorHAnsi" w:hAnsiTheme="minorHAnsi" w:cs="Arial"/>
              </w:rPr>
              <w:lastRenderedPageBreak/>
              <w:t>communication and reasonable accommodations necessary to make the meeting accessible to people with disabilities</w:t>
            </w:r>
            <w:r w:rsidR="00D71830" w:rsidRPr="00D71830">
              <w:rPr>
                <w:rFonts w:asciiTheme="minorHAnsi" w:hAnsiTheme="minorHAnsi" w:cs="Arial"/>
                <w:color w:val="0000FF"/>
              </w:rPr>
              <w:t>.</w:t>
            </w:r>
          </w:p>
          <w:p w:rsidR="00D71830" w:rsidRPr="00EF6C85" w:rsidRDefault="00D71830" w:rsidP="00E34315">
            <w:pPr>
              <w:spacing w:after="60"/>
              <w:rPr>
                <w:rFonts w:asciiTheme="minorHAnsi" w:hAnsiTheme="minorHAnsi" w:cs="Arial"/>
              </w:rPr>
            </w:pPr>
          </w:p>
          <w:p w:rsidR="003A25AE" w:rsidRPr="00EF6C85" w:rsidRDefault="00EF6C85" w:rsidP="00E34315">
            <w:pPr>
              <w:rPr>
                <w:rFonts w:asciiTheme="minorHAnsi" w:hAnsiTheme="minorHAnsi" w:cs="Arial"/>
              </w:rPr>
            </w:pPr>
            <w:r>
              <w:rPr>
                <w:rFonts w:asciiTheme="minorHAnsi" w:hAnsiTheme="minorHAnsi" w:cs="Arial"/>
              </w:rPr>
              <w:t xml:space="preserve">2.2 </w:t>
            </w:r>
            <w:r w:rsidR="003A25AE" w:rsidRPr="00EF6C85">
              <w:rPr>
                <w:rFonts w:asciiTheme="minorHAnsi" w:hAnsiTheme="minorHAnsi" w:cs="Arial"/>
              </w:rPr>
              <w:t xml:space="preserve">The SILC monitors, reviews and evaluates the implementation of the SPIL. </w:t>
            </w:r>
          </w:p>
          <w:p w:rsidR="003A25AE" w:rsidRPr="00EF6C85" w:rsidRDefault="00956B15" w:rsidP="00E34315">
            <w:pPr>
              <w:spacing w:after="60"/>
              <w:ind w:left="348"/>
              <w:rPr>
                <w:rFonts w:asciiTheme="minorHAnsi" w:hAnsiTheme="minorHAnsi" w:cs="Arial"/>
              </w:rPr>
            </w:pPr>
            <w:r>
              <w:rPr>
                <w:rFonts w:asciiTheme="minorHAnsi" w:hAnsiTheme="minorHAnsi" w:cs="Arial"/>
              </w:rPr>
              <w:t xml:space="preserve">a. </w:t>
            </w:r>
            <w:r w:rsidR="003A25AE" w:rsidRPr="00EF6C85">
              <w:rPr>
                <w:rFonts w:asciiTheme="minorHAnsi" w:hAnsiTheme="minorHAnsi" w:cs="Arial"/>
              </w:rPr>
              <w:t xml:space="preserve">The SILC and CILs collaborate on the design of tools </w:t>
            </w:r>
            <w:r w:rsidR="003A25AE" w:rsidRPr="00D71830">
              <w:rPr>
                <w:rFonts w:asciiTheme="minorHAnsi" w:hAnsiTheme="minorHAnsi" w:cs="Arial"/>
              </w:rPr>
              <w:t>and processes</w:t>
            </w:r>
            <w:r w:rsidR="003A25AE" w:rsidRPr="003E58D0">
              <w:rPr>
                <w:rFonts w:asciiTheme="minorHAnsi" w:hAnsiTheme="minorHAnsi" w:cs="Arial"/>
                <w:color w:val="0000FF"/>
              </w:rPr>
              <w:t xml:space="preserve"> </w:t>
            </w:r>
            <w:r w:rsidR="003A25AE" w:rsidRPr="00EF6C85">
              <w:rPr>
                <w:rFonts w:asciiTheme="minorHAnsi" w:hAnsiTheme="minorHAnsi" w:cs="Arial"/>
              </w:rPr>
              <w:t>to evaluate implementation of the SPIL and assess consumer satisfaction with services.</w:t>
            </w:r>
          </w:p>
          <w:p w:rsidR="003A25AE" w:rsidRDefault="00956B15" w:rsidP="00E34315">
            <w:pPr>
              <w:spacing w:after="60"/>
              <w:ind w:left="348"/>
              <w:rPr>
                <w:rFonts w:asciiTheme="minorHAnsi" w:hAnsiTheme="minorHAnsi" w:cs="Arial"/>
              </w:rPr>
            </w:pPr>
            <w:r>
              <w:rPr>
                <w:rFonts w:asciiTheme="minorHAnsi" w:hAnsiTheme="minorHAnsi" w:cs="Arial"/>
              </w:rPr>
              <w:t xml:space="preserve">b. </w:t>
            </w:r>
            <w:r w:rsidR="003A25AE" w:rsidRPr="00EF6C85">
              <w:rPr>
                <w:rFonts w:asciiTheme="minorHAnsi" w:hAnsiTheme="minorHAnsi" w:cs="Arial"/>
              </w:rPr>
              <w:t>The SILC utilizes the tools to review and evaluate the implementation and effectiveness of the state plan.</w:t>
            </w:r>
          </w:p>
          <w:p w:rsidR="00D71830" w:rsidRPr="00EF6C85" w:rsidRDefault="00D71830" w:rsidP="00E34315">
            <w:pPr>
              <w:spacing w:after="60"/>
              <w:ind w:left="348"/>
              <w:rPr>
                <w:rFonts w:asciiTheme="minorHAnsi" w:hAnsiTheme="minorHAnsi" w:cs="Arial"/>
              </w:rPr>
            </w:pPr>
          </w:p>
          <w:p w:rsidR="003A25AE" w:rsidRDefault="00956B15" w:rsidP="00E34315">
            <w:pPr>
              <w:spacing w:after="60"/>
              <w:rPr>
                <w:rFonts w:asciiTheme="minorHAnsi" w:hAnsiTheme="minorHAnsi" w:cs="Arial"/>
              </w:rPr>
            </w:pPr>
            <w:r>
              <w:rPr>
                <w:rFonts w:asciiTheme="minorHAnsi" w:hAnsiTheme="minorHAnsi" w:cs="Arial"/>
              </w:rPr>
              <w:t xml:space="preserve">2.3 </w:t>
            </w:r>
            <w:r w:rsidR="003A25AE" w:rsidRPr="00EF6C85">
              <w:rPr>
                <w:rFonts w:asciiTheme="minorHAnsi" w:hAnsiTheme="minorHAnsi" w:cs="Arial"/>
              </w:rPr>
              <w:t>The SILC submits and maintains copies of reports requested by the Administrator and maintains records to verify the information in such reports.</w:t>
            </w:r>
          </w:p>
          <w:p w:rsidR="00786374" w:rsidRPr="00EF6C85" w:rsidRDefault="00786374" w:rsidP="00E34315">
            <w:pPr>
              <w:spacing w:after="60"/>
              <w:rPr>
                <w:rFonts w:asciiTheme="minorHAnsi" w:hAnsiTheme="minorHAnsi" w:cs="Arial"/>
              </w:rPr>
            </w:pPr>
          </w:p>
          <w:p w:rsidR="003A25AE" w:rsidRPr="00EF6C85" w:rsidRDefault="003A25AE" w:rsidP="00E34315">
            <w:pPr>
              <w:outlineLvl w:val="0"/>
              <w:rPr>
                <w:rFonts w:asciiTheme="minorHAnsi" w:hAnsiTheme="minorHAnsi" w:cs="Arial"/>
                <w:color w:val="0000FF"/>
                <w:u w:val="single"/>
              </w:rPr>
            </w:pPr>
          </w:p>
        </w:tc>
      </w:tr>
      <w:tr w:rsidR="001B2566" w:rsidRPr="00EF6C85" w:rsidTr="002D058B">
        <w:tc>
          <w:tcPr>
            <w:tcW w:w="0" w:type="auto"/>
            <w:tcBorders>
              <w:top w:val="single" w:sz="2" w:space="0" w:color="auto"/>
            </w:tcBorders>
          </w:tcPr>
          <w:p w:rsidR="008235E5" w:rsidRPr="00EF6C85" w:rsidRDefault="008235E5" w:rsidP="00F6529E">
            <w:pPr>
              <w:rPr>
                <w:rFonts w:asciiTheme="minorHAnsi" w:hAnsiTheme="minorHAnsi"/>
              </w:rPr>
            </w:pPr>
            <w:r w:rsidRPr="00EF6C85">
              <w:rPr>
                <w:rFonts w:asciiTheme="minorHAnsi" w:hAnsiTheme="minorHAnsi"/>
              </w:rPr>
              <w:lastRenderedPageBreak/>
              <w:t xml:space="preserve">Sec. </w:t>
            </w:r>
            <w:r>
              <w:rPr>
                <w:rFonts w:asciiTheme="minorHAnsi" w:hAnsiTheme="minorHAnsi"/>
              </w:rPr>
              <w:t xml:space="preserve">704(j) </w:t>
            </w:r>
            <w:proofErr w:type="gramStart"/>
            <w:r>
              <w:rPr>
                <w:rFonts w:asciiTheme="minorHAnsi" w:hAnsiTheme="minorHAnsi"/>
              </w:rPr>
              <w:t>&amp;(</w:t>
            </w:r>
            <w:proofErr w:type="gramEnd"/>
            <w:r>
              <w:rPr>
                <w:rFonts w:asciiTheme="minorHAnsi" w:hAnsiTheme="minorHAnsi"/>
              </w:rPr>
              <w:t>k)</w:t>
            </w:r>
            <w:r w:rsidRPr="00EF6C85">
              <w:rPr>
                <w:rFonts w:asciiTheme="minorHAnsi" w:hAnsiTheme="minorHAnsi"/>
              </w:rPr>
              <w:t xml:space="preserve"> </w:t>
            </w:r>
            <w:r w:rsidR="001B2566">
              <w:rPr>
                <w:rFonts w:asciiTheme="minorHAnsi" w:hAnsiTheme="minorHAnsi"/>
              </w:rPr>
              <w:t xml:space="preserve">, </w:t>
            </w:r>
            <w:r w:rsidRPr="00EF6C85">
              <w:rPr>
                <w:rFonts w:asciiTheme="minorHAnsi" w:hAnsiTheme="minorHAnsi"/>
              </w:rPr>
              <w:t>Sec. 705(c)(1)</w:t>
            </w:r>
            <w:r>
              <w:rPr>
                <w:rFonts w:asciiTheme="minorHAnsi" w:hAnsiTheme="minorHAnsi"/>
              </w:rPr>
              <w:t xml:space="preserve">(E) &amp; </w:t>
            </w:r>
            <w:r w:rsidRPr="00EF6C85">
              <w:rPr>
                <w:rFonts w:asciiTheme="minorHAnsi" w:hAnsiTheme="minorHAnsi"/>
              </w:rPr>
              <w:t xml:space="preserve"> Sec. </w:t>
            </w:r>
            <w:r>
              <w:rPr>
                <w:rFonts w:asciiTheme="minorHAnsi" w:hAnsiTheme="minorHAnsi"/>
              </w:rPr>
              <w:t xml:space="preserve"> 705(c)(2)(A)</w:t>
            </w:r>
          </w:p>
        </w:tc>
        <w:tc>
          <w:tcPr>
            <w:tcW w:w="0" w:type="auto"/>
            <w:tcBorders>
              <w:top w:val="single" w:sz="2" w:space="0" w:color="auto"/>
            </w:tcBorders>
          </w:tcPr>
          <w:p w:rsidR="008235E5" w:rsidRPr="00EF6C85" w:rsidRDefault="008235E5" w:rsidP="00F30D90">
            <w:pPr>
              <w:rPr>
                <w:rFonts w:asciiTheme="minorHAnsi" w:hAnsiTheme="minorHAnsi"/>
              </w:rPr>
            </w:pPr>
            <w:r>
              <w:rPr>
                <w:rFonts w:asciiTheme="minorHAnsi" w:hAnsiTheme="minorHAnsi"/>
              </w:rPr>
              <w:t>Documenting coordination activities</w:t>
            </w:r>
            <w:r w:rsidR="00C51D2C">
              <w:rPr>
                <w:rFonts w:asciiTheme="minorHAnsi" w:hAnsiTheme="minorHAnsi"/>
              </w:rPr>
              <w:t>,</w:t>
            </w:r>
            <w:r>
              <w:rPr>
                <w:rFonts w:asciiTheme="minorHAnsi" w:hAnsiTheme="minorHAnsi"/>
              </w:rPr>
              <w:t xml:space="preserve"> in the SPIL and otherwise.</w:t>
            </w:r>
          </w:p>
        </w:tc>
        <w:tc>
          <w:tcPr>
            <w:tcW w:w="0" w:type="auto"/>
            <w:tcBorders>
              <w:top w:val="single" w:sz="2" w:space="0" w:color="auto"/>
            </w:tcBorders>
          </w:tcPr>
          <w:p w:rsidR="008235E5" w:rsidRDefault="008235E5" w:rsidP="00E34315">
            <w:pPr>
              <w:spacing w:after="60"/>
              <w:rPr>
                <w:rFonts w:asciiTheme="minorHAnsi" w:hAnsiTheme="minorHAnsi"/>
              </w:rPr>
            </w:pPr>
            <w:r>
              <w:rPr>
                <w:rFonts w:asciiTheme="minorHAnsi" w:hAnsiTheme="minorHAnsi" w:cs="Arial"/>
              </w:rPr>
              <w:t xml:space="preserve">3.1 </w:t>
            </w:r>
            <w:r w:rsidRPr="00EF6C85">
              <w:rPr>
                <w:rFonts w:asciiTheme="minorHAnsi" w:hAnsiTheme="minorHAnsi" w:cs="Arial"/>
              </w:rPr>
              <w:t>The SILC identifies entities with which activities are coordinated and documents coordination activities.</w:t>
            </w:r>
          </w:p>
        </w:tc>
      </w:tr>
      <w:tr w:rsidR="008235E5" w:rsidRPr="00EF6C85" w:rsidTr="002D058B">
        <w:tc>
          <w:tcPr>
            <w:tcW w:w="0" w:type="auto"/>
          </w:tcPr>
          <w:p w:rsidR="003A25AE" w:rsidRPr="00EF6C85" w:rsidRDefault="003A25AE" w:rsidP="00F6529E">
            <w:pPr>
              <w:rPr>
                <w:rFonts w:asciiTheme="minorHAnsi" w:hAnsiTheme="minorHAnsi"/>
              </w:rPr>
            </w:pPr>
            <w:r w:rsidRPr="00EF6C85">
              <w:rPr>
                <w:rFonts w:asciiTheme="minorHAnsi" w:hAnsiTheme="minorHAnsi"/>
              </w:rPr>
              <w:t>Sec. 705(d)</w:t>
            </w:r>
          </w:p>
        </w:tc>
        <w:tc>
          <w:tcPr>
            <w:tcW w:w="0" w:type="auto"/>
          </w:tcPr>
          <w:p w:rsidR="003A25AE" w:rsidRPr="00EF6C85" w:rsidRDefault="003A25AE" w:rsidP="00F30D90">
            <w:pPr>
              <w:rPr>
                <w:rFonts w:asciiTheme="minorHAnsi" w:hAnsiTheme="minorHAnsi"/>
              </w:rPr>
            </w:pPr>
            <w:r w:rsidRPr="00EF6C85">
              <w:rPr>
                <w:rFonts w:asciiTheme="minorHAnsi" w:hAnsiTheme="minorHAnsi"/>
              </w:rPr>
              <w:t>The SILC conducts hearings and forums necessary to carry out its duties.</w:t>
            </w:r>
          </w:p>
        </w:tc>
        <w:tc>
          <w:tcPr>
            <w:tcW w:w="0" w:type="auto"/>
          </w:tcPr>
          <w:p w:rsidR="002D058B" w:rsidRDefault="001B2566" w:rsidP="00E34315">
            <w:pPr>
              <w:spacing w:after="60"/>
              <w:rPr>
                <w:rFonts w:asciiTheme="minorHAnsi" w:hAnsiTheme="minorHAnsi" w:cs="Arial"/>
              </w:rPr>
            </w:pPr>
            <w:r>
              <w:rPr>
                <w:rFonts w:asciiTheme="minorHAnsi" w:hAnsiTheme="minorHAnsi" w:cs="Arial"/>
              </w:rPr>
              <w:t>4</w:t>
            </w:r>
            <w:r w:rsidR="00E34315">
              <w:rPr>
                <w:rFonts w:asciiTheme="minorHAnsi" w:hAnsiTheme="minorHAnsi" w:cs="Arial"/>
              </w:rPr>
              <w:t xml:space="preserve">.1 </w:t>
            </w:r>
            <w:r w:rsidR="003A25AE" w:rsidRPr="003E58D0">
              <w:rPr>
                <w:rFonts w:asciiTheme="minorHAnsi" w:hAnsiTheme="minorHAnsi" w:cs="Arial"/>
              </w:rPr>
              <w:t xml:space="preserve">The SILC meets </w:t>
            </w:r>
            <w:r w:rsidR="007F3933">
              <w:rPr>
                <w:rFonts w:asciiTheme="minorHAnsi" w:hAnsiTheme="minorHAnsi" w:cs="Arial"/>
              </w:rPr>
              <w:t>q</w:t>
            </w:r>
            <w:r w:rsidR="003E58D0" w:rsidRPr="003E58D0">
              <w:rPr>
                <w:rFonts w:asciiTheme="minorHAnsi" w:hAnsiTheme="minorHAnsi" w:cs="Arial"/>
              </w:rPr>
              <w:t>uarterly</w:t>
            </w:r>
            <w:r w:rsidR="003A25AE" w:rsidRPr="003E58D0">
              <w:rPr>
                <w:rFonts w:asciiTheme="minorHAnsi" w:hAnsiTheme="minorHAnsi" w:cs="Arial"/>
              </w:rPr>
              <w:t xml:space="preserve"> </w:t>
            </w:r>
            <w:r w:rsidR="00031FB6" w:rsidRPr="003E58D0">
              <w:rPr>
                <w:rFonts w:asciiTheme="minorHAnsi" w:hAnsiTheme="minorHAnsi" w:cs="Arial"/>
              </w:rPr>
              <w:t xml:space="preserve">and </w:t>
            </w:r>
            <w:r w:rsidR="003A25AE" w:rsidRPr="003E58D0">
              <w:rPr>
                <w:rFonts w:asciiTheme="minorHAnsi" w:hAnsiTheme="minorHAnsi" w:cs="Arial"/>
              </w:rPr>
              <w:t>ensures that such meetings of the Council are open to the public and provides sufficient advance notice of such meetings.</w:t>
            </w:r>
          </w:p>
          <w:p w:rsidR="00F30D90" w:rsidRPr="003E58D0" w:rsidRDefault="00F30D90" w:rsidP="00E34315">
            <w:pPr>
              <w:spacing w:after="60"/>
              <w:rPr>
                <w:rFonts w:asciiTheme="minorHAnsi" w:hAnsiTheme="minorHAnsi" w:cs="Arial"/>
              </w:rPr>
            </w:pPr>
          </w:p>
          <w:p w:rsidR="003A25AE" w:rsidRDefault="001B2566" w:rsidP="00E34315">
            <w:pPr>
              <w:spacing w:after="60"/>
              <w:rPr>
                <w:rFonts w:asciiTheme="minorHAnsi" w:hAnsiTheme="minorHAnsi" w:cs="Arial"/>
              </w:rPr>
            </w:pPr>
            <w:r>
              <w:rPr>
                <w:rFonts w:asciiTheme="minorHAnsi" w:hAnsiTheme="minorHAnsi" w:cs="Arial"/>
              </w:rPr>
              <w:t>4</w:t>
            </w:r>
            <w:r w:rsidR="00E34315">
              <w:rPr>
                <w:rFonts w:asciiTheme="minorHAnsi" w:hAnsiTheme="minorHAnsi" w:cs="Arial"/>
              </w:rPr>
              <w:t xml:space="preserve">.2 </w:t>
            </w:r>
            <w:r w:rsidR="003A25AE" w:rsidRPr="003E58D0">
              <w:rPr>
                <w:rFonts w:asciiTheme="minorHAnsi" w:hAnsiTheme="minorHAnsi" w:cs="Arial"/>
              </w:rPr>
              <w:t>SILC meetings are open to the public except for confidential matters such as those which the state's open meetings or sunshine law would allow to be held in closed session.</w:t>
            </w:r>
            <w:r w:rsidR="00031FB6" w:rsidRPr="003E58D0">
              <w:rPr>
                <w:rFonts w:asciiTheme="minorHAnsi" w:hAnsiTheme="minorHAnsi" w:cs="Arial"/>
              </w:rPr>
              <w:t xml:space="preserve"> </w:t>
            </w:r>
            <w:r w:rsidR="003A25AE" w:rsidRPr="003E58D0">
              <w:rPr>
                <w:rFonts w:asciiTheme="minorHAnsi" w:hAnsiTheme="minorHAnsi" w:cs="Arial"/>
              </w:rPr>
              <w:t>The SILC holds meetings in locations accessible to people with disabilities and provides such effective communication and reasonable accommodations as are necessary to make the meeting accessible to people with disabilities.</w:t>
            </w:r>
          </w:p>
          <w:p w:rsidR="00F30D90" w:rsidRPr="003E58D0" w:rsidRDefault="00F30D90" w:rsidP="00E34315">
            <w:pPr>
              <w:spacing w:after="60"/>
              <w:rPr>
                <w:rFonts w:asciiTheme="minorHAnsi" w:hAnsiTheme="minorHAnsi" w:cs="Arial"/>
              </w:rPr>
            </w:pPr>
          </w:p>
          <w:p w:rsidR="00031FB6" w:rsidRPr="00EF6C85" w:rsidRDefault="001B2566" w:rsidP="00E34315">
            <w:pPr>
              <w:rPr>
                <w:rFonts w:asciiTheme="minorHAnsi" w:hAnsiTheme="minorHAnsi"/>
              </w:rPr>
            </w:pPr>
            <w:r>
              <w:rPr>
                <w:rFonts w:asciiTheme="minorHAnsi" w:hAnsiTheme="minorHAnsi"/>
              </w:rPr>
              <w:t>4</w:t>
            </w:r>
            <w:r w:rsidR="00E34315">
              <w:rPr>
                <w:rFonts w:asciiTheme="minorHAnsi" w:hAnsiTheme="minorHAnsi"/>
              </w:rPr>
              <w:t xml:space="preserve">.3 The </w:t>
            </w:r>
            <w:r w:rsidR="00031FB6" w:rsidRPr="00EF6C85">
              <w:rPr>
                <w:rFonts w:asciiTheme="minorHAnsi" w:hAnsiTheme="minorHAnsi"/>
              </w:rPr>
              <w:t xml:space="preserve">SILC maintains </w:t>
            </w:r>
            <w:r w:rsidR="008B659B">
              <w:rPr>
                <w:rFonts w:asciiTheme="minorHAnsi" w:hAnsiTheme="minorHAnsi"/>
              </w:rPr>
              <w:t>copies</w:t>
            </w:r>
            <w:r w:rsidR="008B659B" w:rsidRPr="00EF6C85">
              <w:rPr>
                <w:rFonts w:asciiTheme="minorHAnsi" w:hAnsiTheme="minorHAnsi"/>
              </w:rPr>
              <w:t xml:space="preserve"> </w:t>
            </w:r>
            <w:r w:rsidR="00031FB6" w:rsidRPr="00EF6C85">
              <w:rPr>
                <w:rFonts w:asciiTheme="minorHAnsi" w:hAnsiTheme="minorHAnsi"/>
              </w:rPr>
              <w:t xml:space="preserve">of advanced notice, registration lists and minutes and other documentation of input gathered at hearings and </w:t>
            </w:r>
            <w:r w:rsidR="00031FB6" w:rsidRPr="00EF6C85">
              <w:rPr>
                <w:rFonts w:asciiTheme="minorHAnsi" w:hAnsiTheme="minorHAnsi"/>
              </w:rPr>
              <w:lastRenderedPageBreak/>
              <w:t>forums conducted, as appropriate.</w:t>
            </w:r>
          </w:p>
          <w:p w:rsidR="003A25AE" w:rsidRPr="00EF6C85" w:rsidRDefault="003A25AE" w:rsidP="00031FB6">
            <w:pPr>
              <w:pStyle w:val="ListParagraph"/>
              <w:spacing w:after="60"/>
              <w:ind w:left="732"/>
              <w:rPr>
                <w:rFonts w:asciiTheme="minorHAnsi" w:hAnsiTheme="minorHAnsi"/>
                <w:sz w:val="24"/>
                <w:szCs w:val="24"/>
              </w:rPr>
            </w:pPr>
          </w:p>
        </w:tc>
      </w:tr>
      <w:tr w:rsidR="008235E5" w:rsidRPr="00EF6C85" w:rsidTr="002D058B">
        <w:tc>
          <w:tcPr>
            <w:tcW w:w="0" w:type="auto"/>
          </w:tcPr>
          <w:p w:rsidR="003A25AE" w:rsidRPr="00EF6C85" w:rsidRDefault="003A25AE" w:rsidP="00F6529E">
            <w:pPr>
              <w:rPr>
                <w:rFonts w:asciiTheme="minorHAnsi" w:hAnsiTheme="minorHAnsi"/>
              </w:rPr>
            </w:pPr>
            <w:r w:rsidRPr="00EF6C85">
              <w:rPr>
                <w:rFonts w:asciiTheme="minorHAnsi" w:hAnsiTheme="minorHAnsi"/>
              </w:rPr>
              <w:lastRenderedPageBreak/>
              <w:t>Sec. 705(e)</w:t>
            </w:r>
          </w:p>
        </w:tc>
        <w:tc>
          <w:tcPr>
            <w:tcW w:w="0" w:type="auto"/>
          </w:tcPr>
          <w:p w:rsidR="003A25AE" w:rsidRPr="00EF6C85" w:rsidRDefault="003A25AE" w:rsidP="00F30D90">
            <w:pPr>
              <w:rPr>
                <w:rFonts w:asciiTheme="minorHAnsi" w:hAnsiTheme="minorHAnsi"/>
              </w:rPr>
            </w:pPr>
            <w:r w:rsidRPr="00EF6C85">
              <w:rPr>
                <w:rFonts w:asciiTheme="minorHAnsi" w:hAnsiTheme="minorHAnsi"/>
              </w:rPr>
              <w:t>The Council shall have a resource plan sufficient to carry out the functions of the SILC.</w:t>
            </w:r>
          </w:p>
          <w:p w:rsidR="003A25AE" w:rsidRPr="00EF6C85" w:rsidRDefault="003A25AE" w:rsidP="00F30D90">
            <w:pPr>
              <w:rPr>
                <w:rFonts w:asciiTheme="minorHAnsi" w:hAnsiTheme="minorHAnsi"/>
              </w:rPr>
            </w:pPr>
          </w:p>
          <w:p w:rsidR="003A25AE" w:rsidRPr="00EF6C85" w:rsidRDefault="003A25AE" w:rsidP="00F30D90">
            <w:pPr>
              <w:rPr>
                <w:rFonts w:asciiTheme="minorHAnsi" w:hAnsiTheme="minorHAnsi"/>
              </w:rPr>
            </w:pPr>
          </w:p>
          <w:p w:rsidR="003A25AE" w:rsidRPr="00EF6C85" w:rsidRDefault="003A25AE" w:rsidP="00F30D90">
            <w:pPr>
              <w:rPr>
                <w:rFonts w:asciiTheme="minorHAnsi" w:hAnsiTheme="minorHAnsi"/>
              </w:rPr>
            </w:pPr>
          </w:p>
          <w:p w:rsidR="003A25AE" w:rsidRPr="00EF6C85" w:rsidRDefault="003A25AE" w:rsidP="00F30D90">
            <w:pPr>
              <w:rPr>
                <w:rFonts w:asciiTheme="minorHAnsi" w:hAnsiTheme="minorHAnsi"/>
              </w:rPr>
            </w:pPr>
          </w:p>
          <w:p w:rsidR="003A25AE" w:rsidRPr="00EF6C85" w:rsidRDefault="003A25AE" w:rsidP="00F30D90">
            <w:pPr>
              <w:rPr>
                <w:rFonts w:asciiTheme="minorHAnsi" w:hAnsiTheme="minorHAnsi"/>
              </w:rPr>
            </w:pPr>
          </w:p>
        </w:tc>
        <w:tc>
          <w:tcPr>
            <w:tcW w:w="0" w:type="auto"/>
          </w:tcPr>
          <w:p w:rsidR="003A25AE" w:rsidRPr="00EF6C85" w:rsidRDefault="001B2566" w:rsidP="005112FC">
            <w:pPr>
              <w:rPr>
                <w:rFonts w:asciiTheme="minorHAnsi" w:hAnsiTheme="minorHAnsi"/>
              </w:rPr>
            </w:pPr>
            <w:r>
              <w:rPr>
                <w:rFonts w:asciiTheme="minorHAnsi" w:hAnsiTheme="minorHAnsi"/>
              </w:rPr>
              <w:t>5</w:t>
            </w:r>
            <w:r w:rsidR="005112FC">
              <w:rPr>
                <w:rFonts w:asciiTheme="minorHAnsi" w:hAnsiTheme="minorHAnsi"/>
              </w:rPr>
              <w:t xml:space="preserve">.1 </w:t>
            </w:r>
            <w:r w:rsidR="003A25AE" w:rsidRPr="00EF6C85">
              <w:rPr>
                <w:rFonts w:asciiTheme="minorHAnsi" w:hAnsiTheme="minorHAnsi"/>
              </w:rPr>
              <w:t>The resource plan details funding included from:</w:t>
            </w:r>
          </w:p>
          <w:p w:rsidR="003A25AE" w:rsidRPr="00EF6C85" w:rsidRDefault="005112FC" w:rsidP="005112FC">
            <w:pPr>
              <w:ind w:left="386"/>
              <w:rPr>
                <w:rFonts w:asciiTheme="minorHAnsi" w:hAnsiTheme="minorHAnsi"/>
              </w:rPr>
            </w:pPr>
            <w:r>
              <w:rPr>
                <w:rFonts w:asciiTheme="minorHAnsi" w:hAnsiTheme="minorHAnsi"/>
              </w:rPr>
              <w:t xml:space="preserve">a. </w:t>
            </w:r>
            <w:r w:rsidR="003A25AE" w:rsidRPr="00EF6C85">
              <w:rPr>
                <w:rFonts w:asciiTheme="minorHAnsi" w:hAnsiTheme="minorHAnsi"/>
              </w:rPr>
              <w:t>Sec. 110 as authorized in Sec.101(a)(18) Innovation and Expansion activities;</w:t>
            </w:r>
          </w:p>
          <w:p w:rsidR="003A25AE" w:rsidRPr="00EF6C85" w:rsidRDefault="005112FC" w:rsidP="005112FC">
            <w:pPr>
              <w:ind w:left="386"/>
              <w:rPr>
                <w:rFonts w:asciiTheme="minorHAnsi" w:hAnsiTheme="minorHAnsi"/>
              </w:rPr>
            </w:pPr>
            <w:r>
              <w:rPr>
                <w:rFonts w:asciiTheme="minorHAnsi" w:hAnsiTheme="minorHAnsi"/>
              </w:rPr>
              <w:t xml:space="preserve">b. </w:t>
            </w:r>
            <w:r w:rsidR="003A25AE" w:rsidRPr="00EF6C85">
              <w:rPr>
                <w:rFonts w:asciiTheme="minorHAnsi" w:hAnsiTheme="minorHAnsi"/>
              </w:rPr>
              <w:t>Other public sources; and</w:t>
            </w:r>
          </w:p>
          <w:p w:rsidR="003A25AE" w:rsidRDefault="005112FC" w:rsidP="005112FC">
            <w:pPr>
              <w:ind w:left="386"/>
              <w:rPr>
                <w:rFonts w:asciiTheme="minorHAnsi" w:hAnsiTheme="minorHAnsi"/>
              </w:rPr>
            </w:pPr>
            <w:r>
              <w:rPr>
                <w:rFonts w:asciiTheme="minorHAnsi" w:hAnsiTheme="minorHAnsi"/>
              </w:rPr>
              <w:t xml:space="preserve">c. </w:t>
            </w:r>
            <w:r w:rsidR="003A25AE" w:rsidRPr="00EF6C85">
              <w:rPr>
                <w:rFonts w:asciiTheme="minorHAnsi" w:hAnsiTheme="minorHAnsi"/>
              </w:rPr>
              <w:t>Private sources.</w:t>
            </w:r>
          </w:p>
          <w:p w:rsidR="00452DFC" w:rsidRPr="00EF6C85" w:rsidRDefault="00452DFC" w:rsidP="00452DFC">
            <w:pPr>
              <w:ind w:left="372"/>
              <w:rPr>
                <w:rFonts w:asciiTheme="minorHAnsi" w:hAnsiTheme="minorHAnsi"/>
              </w:rPr>
            </w:pPr>
            <w:r>
              <w:rPr>
                <w:rFonts w:asciiTheme="minorHAnsi" w:hAnsiTheme="minorHAnsi"/>
              </w:rPr>
              <w:t xml:space="preserve">d. </w:t>
            </w:r>
            <w:r w:rsidRPr="00EF6C85">
              <w:rPr>
                <w:rFonts w:asciiTheme="minorHAnsi" w:hAnsiTheme="minorHAnsi"/>
              </w:rPr>
              <w:t xml:space="preserve"> The resource plan describes the level of need for resources including</w:t>
            </w:r>
          </w:p>
          <w:p w:rsidR="00452DFC" w:rsidRPr="00452DFC" w:rsidRDefault="00452DFC" w:rsidP="00452DFC">
            <w:pPr>
              <w:ind w:left="744"/>
              <w:rPr>
                <w:rFonts w:asciiTheme="minorHAnsi" w:hAnsiTheme="minorHAnsi"/>
              </w:rPr>
            </w:pPr>
            <w:proofErr w:type="spellStart"/>
            <w:r w:rsidRPr="00452DFC">
              <w:rPr>
                <w:rFonts w:asciiTheme="minorHAnsi" w:hAnsiTheme="minorHAnsi"/>
              </w:rPr>
              <w:t>i</w:t>
            </w:r>
            <w:proofErr w:type="spellEnd"/>
            <w:r w:rsidRPr="00452DFC">
              <w:rPr>
                <w:rFonts w:asciiTheme="minorHAnsi" w:hAnsiTheme="minorHAnsi"/>
              </w:rPr>
              <w:t>. Staff/personnel;</w:t>
            </w:r>
          </w:p>
          <w:p w:rsidR="00452DFC" w:rsidRPr="00452DFC" w:rsidRDefault="00452DFC" w:rsidP="00452DFC">
            <w:pPr>
              <w:ind w:left="744"/>
              <w:rPr>
                <w:rFonts w:asciiTheme="minorHAnsi" w:hAnsiTheme="minorHAnsi"/>
              </w:rPr>
            </w:pPr>
            <w:r w:rsidRPr="00452DFC">
              <w:rPr>
                <w:rFonts w:asciiTheme="minorHAnsi" w:hAnsiTheme="minorHAnsi"/>
              </w:rPr>
              <w:t>ii. Operating expenses;</w:t>
            </w:r>
          </w:p>
          <w:p w:rsidR="00452DFC" w:rsidRPr="00452DFC" w:rsidRDefault="00452DFC" w:rsidP="00452DFC">
            <w:pPr>
              <w:ind w:left="744"/>
              <w:rPr>
                <w:rFonts w:asciiTheme="minorHAnsi" w:hAnsiTheme="minorHAnsi"/>
              </w:rPr>
            </w:pPr>
            <w:r w:rsidRPr="00452DFC">
              <w:rPr>
                <w:rFonts w:asciiTheme="minorHAnsi" w:hAnsiTheme="minorHAnsi"/>
              </w:rPr>
              <w:t>iii. Council compensation and expenses; and</w:t>
            </w:r>
          </w:p>
          <w:p w:rsidR="00452DFC" w:rsidRPr="00452DFC" w:rsidRDefault="00452DFC" w:rsidP="00452DFC">
            <w:pPr>
              <w:ind w:left="744"/>
              <w:rPr>
                <w:rFonts w:asciiTheme="minorHAnsi" w:hAnsiTheme="minorHAnsi"/>
              </w:rPr>
            </w:pPr>
            <w:r w:rsidRPr="00452DFC">
              <w:rPr>
                <w:rFonts w:asciiTheme="minorHAnsi" w:hAnsiTheme="minorHAnsi"/>
              </w:rPr>
              <w:t>iv. Meeting expenses including meeting space, alternate formats, interpreters, and other accommodations.</w:t>
            </w:r>
          </w:p>
          <w:p w:rsidR="00452DFC" w:rsidRPr="00EF6C85" w:rsidRDefault="00452DFC" w:rsidP="005112FC">
            <w:pPr>
              <w:ind w:left="386"/>
              <w:rPr>
                <w:rFonts w:asciiTheme="minorHAnsi" w:hAnsiTheme="minorHAnsi"/>
              </w:rPr>
            </w:pPr>
          </w:p>
          <w:p w:rsidR="00452DFC" w:rsidRDefault="00452DFC" w:rsidP="005112FC">
            <w:pPr>
              <w:rPr>
                <w:rFonts w:asciiTheme="minorHAnsi" w:hAnsiTheme="minorHAnsi"/>
              </w:rPr>
            </w:pPr>
          </w:p>
          <w:p w:rsidR="003A25AE" w:rsidRPr="00EF6C85" w:rsidRDefault="001B2566" w:rsidP="005112FC">
            <w:pPr>
              <w:rPr>
                <w:rFonts w:asciiTheme="minorHAnsi" w:hAnsiTheme="minorHAnsi"/>
              </w:rPr>
            </w:pPr>
            <w:r>
              <w:rPr>
                <w:rFonts w:asciiTheme="minorHAnsi" w:hAnsiTheme="minorHAnsi"/>
              </w:rPr>
              <w:t>5</w:t>
            </w:r>
            <w:r w:rsidR="00452DFC">
              <w:rPr>
                <w:rFonts w:asciiTheme="minorHAnsi" w:hAnsiTheme="minorHAnsi"/>
              </w:rPr>
              <w:t xml:space="preserve">.2 </w:t>
            </w:r>
            <w:r w:rsidR="003A25AE" w:rsidRPr="00EF6C85">
              <w:rPr>
                <w:rFonts w:asciiTheme="minorHAnsi" w:hAnsiTheme="minorHAnsi"/>
              </w:rPr>
              <w:t>If the resource plan includes Title VII, Part B funds, the SPIL provides justification of the percentage of Part B funds to be used, particularly if the percentage exceeds 30%</w:t>
            </w:r>
            <w:r w:rsidR="008B659B">
              <w:rPr>
                <w:rFonts w:asciiTheme="minorHAnsi" w:hAnsiTheme="minorHAnsi"/>
              </w:rPr>
              <w:t>, with references to the SPIL</w:t>
            </w:r>
            <w:r w:rsidR="003A25AE" w:rsidRPr="00EF6C85">
              <w:rPr>
                <w:rFonts w:asciiTheme="minorHAnsi" w:hAnsiTheme="minorHAnsi"/>
              </w:rPr>
              <w:t>.</w:t>
            </w:r>
          </w:p>
          <w:p w:rsidR="008D3EF9" w:rsidRDefault="008D3EF9" w:rsidP="00AD4506">
            <w:pPr>
              <w:ind w:left="1080"/>
              <w:rPr>
                <w:rFonts w:asciiTheme="minorHAnsi" w:hAnsiTheme="minorHAnsi"/>
              </w:rPr>
            </w:pPr>
          </w:p>
          <w:p w:rsidR="003A25AE" w:rsidRPr="00EF6C85" w:rsidRDefault="001B2566" w:rsidP="008D3EF9">
            <w:pPr>
              <w:rPr>
                <w:rFonts w:asciiTheme="minorHAnsi" w:hAnsiTheme="minorHAnsi"/>
              </w:rPr>
            </w:pPr>
            <w:r>
              <w:rPr>
                <w:rFonts w:asciiTheme="minorHAnsi" w:hAnsiTheme="minorHAnsi"/>
              </w:rPr>
              <w:t>5</w:t>
            </w:r>
            <w:r w:rsidR="008D3EF9">
              <w:rPr>
                <w:rFonts w:asciiTheme="minorHAnsi" w:hAnsiTheme="minorHAnsi"/>
              </w:rPr>
              <w:t xml:space="preserve">.3 </w:t>
            </w:r>
            <w:r w:rsidR="003A25AE" w:rsidRPr="00EF6C85">
              <w:rPr>
                <w:rFonts w:asciiTheme="minorHAnsi" w:hAnsiTheme="minorHAnsi"/>
              </w:rPr>
              <w:t>The Council has and follows policies and procedures for the supervision and evaluation of staff/personnel.</w:t>
            </w:r>
          </w:p>
          <w:p w:rsidR="003A25AE" w:rsidRDefault="008B659B" w:rsidP="008D3EF9">
            <w:pPr>
              <w:rPr>
                <w:rFonts w:asciiTheme="minorHAnsi" w:hAnsiTheme="minorHAnsi"/>
              </w:rPr>
            </w:pPr>
            <w:r>
              <w:rPr>
                <w:rFonts w:asciiTheme="minorHAnsi" w:hAnsiTheme="minorHAnsi"/>
              </w:rPr>
              <w:t xml:space="preserve">a. </w:t>
            </w:r>
            <w:r w:rsidR="003A25AE" w:rsidRPr="00EF6C85">
              <w:rPr>
                <w:rFonts w:asciiTheme="minorHAnsi" w:hAnsiTheme="minorHAnsi"/>
              </w:rPr>
              <w:t>The Council maintains personnel records that include performance evaluations.</w:t>
            </w:r>
          </w:p>
          <w:p w:rsidR="008D3EF9" w:rsidRPr="00EF6C85" w:rsidRDefault="008D3EF9" w:rsidP="008D3EF9">
            <w:pPr>
              <w:rPr>
                <w:rFonts w:asciiTheme="minorHAnsi" w:hAnsiTheme="minorHAnsi"/>
              </w:rPr>
            </w:pPr>
          </w:p>
          <w:p w:rsidR="003A25AE" w:rsidRPr="00EF6C85" w:rsidRDefault="001B2566" w:rsidP="008D3EF9">
            <w:pPr>
              <w:rPr>
                <w:rFonts w:asciiTheme="minorHAnsi" w:hAnsiTheme="minorHAnsi"/>
              </w:rPr>
            </w:pPr>
            <w:r>
              <w:rPr>
                <w:rFonts w:asciiTheme="minorHAnsi" w:hAnsiTheme="minorHAnsi"/>
              </w:rPr>
              <w:t>5</w:t>
            </w:r>
            <w:r w:rsidR="008D3EF9">
              <w:rPr>
                <w:rFonts w:asciiTheme="minorHAnsi" w:hAnsiTheme="minorHAnsi"/>
              </w:rPr>
              <w:t xml:space="preserve">.4 </w:t>
            </w:r>
            <w:r w:rsidR="003A25AE" w:rsidRPr="00EF6C85">
              <w:rPr>
                <w:rFonts w:asciiTheme="minorHAnsi" w:hAnsiTheme="minorHAnsi"/>
              </w:rPr>
              <w:t>The Council oversees the assignment of duties to staff/ personnel to ensure there is no conflict of interest.</w:t>
            </w:r>
          </w:p>
          <w:p w:rsidR="003A25AE" w:rsidRPr="00EF6C85" w:rsidRDefault="003A25AE" w:rsidP="00F6529E">
            <w:pPr>
              <w:rPr>
                <w:rFonts w:asciiTheme="minorHAnsi" w:hAnsiTheme="minorHAnsi"/>
              </w:rPr>
            </w:pPr>
          </w:p>
        </w:tc>
      </w:tr>
    </w:tbl>
    <w:p w:rsidR="006315A9" w:rsidRPr="00EF6C85" w:rsidRDefault="006315A9" w:rsidP="00EE6E12">
      <w:pPr>
        <w:rPr>
          <w:rFonts w:asciiTheme="minorHAnsi" w:hAnsiTheme="minorHAnsi"/>
        </w:rPr>
      </w:pPr>
    </w:p>
    <w:sectPr w:rsidR="006315A9" w:rsidRPr="00EF6C85" w:rsidSect="00EE6E12">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7D69" w:rsidRDefault="000D7D69" w:rsidP="008D3EF9">
      <w:r>
        <w:separator/>
      </w:r>
    </w:p>
  </w:endnote>
  <w:endnote w:type="continuationSeparator" w:id="0">
    <w:p w:rsidR="000D7D69" w:rsidRDefault="000D7D69" w:rsidP="008D3E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6144" w:rsidRDefault="005C614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6144" w:rsidRPr="005C6144" w:rsidRDefault="005C6144">
    <w:pPr>
      <w:pStyle w:val="Footer"/>
      <w:rPr>
        <w:sz w:val="20"/>
        <w:szCs w:val="20"/>
      </w:rPr>
    </w:pPr>
    <w:r>
      <w:rPr>
        <w:sz w:val="20"/>
        <w:szCs w:val="20"/>
      </w:rPr>
      <w:t>Department of Health and Human Services, Administration for Community Living</w:t>
    </w:r>
  </w:p>
  <w:p w:rsidR="00B858FA" w:rsidRDefault="00B858F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6144" w:rsidRDefault="005C61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7D69" w:rsidRDefault="000D7D69" w:rsidP="008D3EF9">
      <w:r>
        <w:separator/>
      </w:r>
    </w:p>
  </w:footnote>
  <w:footnote w:type="continuationSeparator" w:id="0">
    <w:p w:rsidR="000D7D69" w:rsidRDefault="000D7D69" w:rsidP="008D3E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6144" w:rsidRDefault="005C61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8FA" w:rsidRDefault="007F3933" w:rsidP="00B858FA">
    <w:pPr>
      <w:pStyle w:val="Header"/>
      <w:jc w:val="center"/>
      <w:rPr>
        <w:b/>
      </w:rPr>
    </w:pPr>
    <w:bookmarkStart w:id="0" w:name="_GoBack"/>
    <w:r>
      <w:rPr>
        <w:b/>
      </w:rPr>
      <w:t xml:space="preserve">Draft </w:t>
    </w:r>
    <w:sdt>
      <w:sdtPr>
        <w:rPr>
          <w:b/>
        </w:rPr>
        <w:id w:val="896783802"/>
        <w:docPartObj>
          <w:docPartGallery w:val="Watermarks"/>
          <w:docPartUnique/>
        </w:docPartObj>
      </w:sdtPr>
      <w:sdtEndPr/>
      <w:sdtContent>
        <w:r w:rsidR="000D7D69">
          <w:rPr>
            <w:b/>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B858FA" w:rsidRPr="00B858FA">
      <w:rPr>
        <w:b/>
      </w:rPr>
      <w:t>Proposed SILC Indicators</w:t>
    </w:r>
  </w:p>
  <w:bookmarkEnd w:id="0"/>
  <w:p w:rsidR="007F3933" w:rsidRPr="00B858FA" w:rsidRDefault="007F3933" w:rsidP="00B858FA">
    <w:pPr>
      <w:pStyle w:val="Header"/>
      <w:jc w:val="center"/>
      <w:rPr>
        <w:b/>
      </w:rPr>
    </w:pPr>
    <w:r>
      <w:rPr>
        <w:b/>
      </w:rPr>
      <w:t>December 11, 2015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6144" w:rsidRDefault="005C61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F7ED4"/>
    <w:multiLevelType w:val="multilevel"/>
    <w:tmpl w:val="C7DCEAE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0BC65E0C"/>
    <w:multiLevelType w:val="hybridMultilevel"/>
    <w:tmpl w:val="5E868E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3653F5"/>
    <w:multiLevelType w:val="multilevel"/>
    <w:tmpl w:val="B7CA55D4"/>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5672A6A"/>
    <w:multiLevelType w:val="multilevel"/>
    <w:tmpl w:val="92D0CA2A"/>
    <w:lvl w:ilvl="0">
      <w:start w:val="2"/>
      <w:numFmt w:val="decimal"/>
      <w:lvlText w:val="%1."/>
      <w:lvlJc w:val="left"/>
      <w:pPr>
        <w:ind w:left="720" w:hanging="360"/>
      </w:pPr>
      <w:rPr>
        <w:rFonts w:ascii="Arial" w:hAnsi="Arial" w:cs="Arial" w:hint="default"/>
      </w:rPr>
    </w:lvl>
    <w:lvl w:ilv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nsid w:val="27BF71D2"/>
    <w:multiLevelType w:val="multilevel"/>
    <w:tmpl w:val="92D0CA2A"/>
    <w:lvl w:ilvl="0">
      <w:start w:val="2"/>
      <w:numFmt w:val="decimal"/>
      <w:lvlText w:val="%1."/>
      <w:lvlJc w:val="left"/>
      <w:pPr>
        <w:ind w:left="720" w:hanging="360"/>
      </w:pPr>
      <w:rPr>
        <w:rFonts w:ascii="Arial" w:hAnsi="Arial" w:cs="Arial" w:hint="default"/>
      </w:rPr>
    </w:lvl>
    <w:lvl w:ilv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nsid w:val="2A204AC3"/>
    <w:multiLevelType w:val="multilevel"/>
    <w:tmpl w:val="B7CA55D4"/>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DA13718"/>
    <w:multiLevelType w:val="hybridMultilevel"/>
    <w:tmpl w:val="C6ECCBAE"/>
    <w:lvl w:ilvl="0" w:tplc="737CE1B8">
      <w:start w:val="1"/>
      <w:numFmt w:val="decimal"/>
      <w:lvlText w:val="%1."/>
      <w:lvlJc w:val="left"/>
      <w:pPr>
        <w:ind w:left="73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E6F151C"/>
    <w:multiLevelType w:val="hybridMultilevel"/>
    <w:tmpl w:val="3062A4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382A6729"/>
    <w:multiLevelType w:val="multilevel"/>
    <w:tmpl w:val="A40A8E7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455803FE"/>
    <w:multiLevelType w:val="hybridMultilevel"/>
    <w:tmpl w:val="AE2089CA"/>
    <w:lvl w:ilvl="0" w:tplc="737CE1B8">
      <w:start w:val="1"/>
      <w:numFmt w:val="decimal"/>
      <w:lvlText w:val="%1."/>
      <w:lvlJc w:val="left"/>
      <w:pPr>
        <w:ind w:left="732"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B140A4B"/>
    <w:multiLevelType w:val="hybridMultilevel"/>
    <w:tmpl w:val="FE967202"/>
    <w:lvl w:ilvl="0" w:tplc="737CE1B8">
      <w:start w:val="1"/>
      <w:numFmt w:val="decimal"/>
      <w:lvlText w:val="%1."/>
      <w:lvlJc w:val="left"/>
      <w:pPr>
        <w:ind w:left="732"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13F1ABC"/>
    <w:multiLevelType w:val="hybridMultilevel"/>
    <w:tmpl w:val="F51E2E60"/>
    <w:lvl w:ilvl="0" w:tplc="737CE1B8">
      <w:start w:val="1"/>
      <w:numFmt w:val="decimal"/>
      <w:lvlText w:val="%1."/>
      <w:lvlJc w:val="left"/>
      <w:pPr>
        <w:ind w:left="732" w:hanging="360"/>
      </w:pPr>
      <w:rPr>
        <w:rFonts w:hint="default"/>
      </w:rPr>
    </w:lvl>
    <w:lvl w:ilvl="1" w:tplc="04090019">
      <w:start w:val="1"/>
      <w:numFmt w:val="lowerLetter"/>
      <w:lvlText w:val="%2."/>
      <w:lvlJc w:val="left"/>
      <w:pPr>
        <w:ind w:left="1452" w:hanging="360"/>
      </w:pPr>
    </w:lvl>
    <w:lvl w:ilvl="2" w:tplc="0409001B" w:tentative="1">
      <w:start w:val="1"/>
      <w:numFmt w:val="lowerRoman"/>
      <w:lvlText w:val="%3."/>
      <w:lvlJc w:val="right"/>
      <w:pPr>
        <w:ind w:left="2172" w:hanging="180"/>
      </w:pPr>
    </w:lvl>
    <w:lvl w:ilvl="3" w:tplc="0409000F" w:tentative="1">
      <w:start w:val="1"/>
      <w:numFmt w:val="decimal"/>
      <w:lvlText w:val="%4."/>
      <w:lvlJc w:val="left"/>
      <w:pPr>
        <w:ind w:left="2892" w:hanging="360"/>
      </w:pPr>
    </w:lvl>
    <w:lvl w:ilvl="4" w:tplc="04090019" w:tentative="1">
      <w:start w:val="1"/>
      <w:numFmt w:val="lowerLetter"/>
      <w:lvlText w:val="%5."/>
      <w:lvlJc w:val="left"/>
      <w:pPr>
        <w:ind w:left="3612" w:hanging="360"/>
      </w:pPr>
    </w:lvl>
    <w:lvl w:ilvl="5" w:tplc="0409001B" w:tentative="1">
      <w:start w:val="1"/>
      <w:numFmt w:val="lowerRoman"/>
      <w:lvlText w:val="%6."/>
      <w:lvlJc w:val="right"/>
      <w:pPr>
        <w:ind w:left="4332" w:hanging="180"/>
      </w:pPr>
    </w:lvl>
    <w:lvl w:ilvl="6" w:tplc="0409000F" w:tentative="1">
      <w:start w:val="1"/>
      <w:numFmt w:val="decimal"/>
      <w:lvlText w:val="%7."/>
      <w:lvlJc w:val="left"/>
      <w:pPr>
        <w:ind w:left="5052" w:hanging="360"/>
      </w:pPr>
    </w:lvl>
    <w:lvl w:ilvl="7" w:tplc="04090019" w:tentative="1">
      <w:start w:val="1"/>
      <w:numFmt w:val="lowerLetter"/>
      <w:lvlText w:val="%8."/>
      <w:lvlJc w:val="left"/>
      <w:pPr>
        <w:ind w:left="5772" w:hanging="360"/>
      </w:pPr>
    </w:lvl>
    <w:lvl w:ilvl="8" w:tplc="0409001B" w:tentative="1">
      <w:start w:val="1"/>
      <w:numFmt w:val="lowerRoman"/>
      <w:lvlText w:val="%9."/>
      <w:lvlJc w:val="right"/>
      <w:pPr>
        <w:ind w:left="6492" w:hanging="180"/>
      </w:pPr>
    </w:lvl>
  </w:abstractNum>
  <w:abstractNum w:abstractNumId="12">
    <w:nsid w:val="5C991AF5"/>
    <w:multiLevelType w:val="multilevel"/>
    <w:tmpl w:val="B0CE74BC"/>
    <w:lvl w:ilvl="0">
      <w:start w:val="1"/>
      <w:numFmt w:val="decimal"/>
      <w:lvlText w:val="%1"/>
      <w:lvlJc w:val="left"/>
      <w:pPr>
        <w:ind w:left="360" w:hanging="360"/>
      </w:pPr>
      <w:rPr>
        <w:rFonts w:hint="default"/>
      </w:rPr>
    </w:lvl>
    <w:lvl w:ilvl="1">
      <w:start w:val="1"/>
      <w:numFmt w:val="decimal"/>
      <w:lvlText w:val="%1.%2"/>
      <w:lvlJc w:val="left"/>
      <w:pPr>
        <w:ind w:left="732" w:hanging="360"/>
      </w:pPr>
      <w:rPr>
        <w:rFonts w:hint="default"/>
      </w:rPr>
    </w:lvl>
    <w:lvl w:ilvl="2">
      <w:start w:val="1"/>
      <w:numFmt w:val="decimal"/>
      <w:lvlText w:val="%1.%2.%3"/>
      <w:lvlJc w:val="left"/>
      <w:pPr>
        <w:ind w:left="1464" w:hanging="720"/>
      </w:pPr>
      <w:rPr>
        <w:rFonts w:hint="default"/>
      </w:rPr>
    </w:lvl>
    <w:lvl w:ilvl="3">
      <w:start w:val="1"/>
      <w:numFmt w:val="decimal"/>
      <w:lvlText w:val="%1.%2.%3.%4"/>
      <w:lvlJc w:val="left"/>
      <w:pPr>
        <w:ind w:left="1836" w:hanging="720"/>
      </w:pPr>
      <w:rPr>
        <w:rFonts w:hint="default"/>
      </w:rPr>
    </w:lvl>
    <w:lvl w:ilvl="4">
      <w:start w:val="1"/>
      <w:numFmt w:val="decimal"/>
      <w:lvlText w:val="%1.%2.%3.%4.%5"/>
      <w:lvlJc w:val="left"/>
      <w:pPr>
        <w:ind w:left="2568" w:hanging="1080"/>
      </w:pPr>
      <w:rPr>
        <w:rFonts w:hint="default"/>
      </w:rPr>
    </w:lvl>
    <w:lvl w:ilvl="5">
      <w:start w:val="1"/>
      <w:numFmt w:val="decimal"/>
      <w:lvlText w:val="%1.%2.%3.%4.%5.%6"/>
      <w:lvlJc w:val="left"/>
      <w:pPr>
        <w:ind w:left="2940" w:hanging="1080"/>
      </w:pPr>
      <w:rPr>
        <w:rFonts w:hint="default"/>
      </w:rPr>
    </w:lvl>
    <w:lvl w:ilvl="6">
      <w:start w:val="1"/>
      <w:numFmt w:val="decimal"/>
      <w:lvlText w:val="%1.%2.%3.%4.%5.%6.%7"/>
      <w:lvlJc w:val="left"/>
      <w:pPr>
        <w:ind w:left="3672" w:hanging="1440"/>
      </w:pPr>
      <w:rPr>
        <w:rFonts w:hint="default"/>
      </w:rPr>
    </w:lvl>
    <w:lvl w:ilvl="7">
      <w:start w:val="1"/>
      <w:numFmt w:val="decimal"/>
      <w:lvlText w:val="%1.%2.%3.%4.%5.%6.%7.%8"/>
      <w:lvlJc w:val="left"/>
      <w:pPr>
        <w:ind w:left="4044" w:hanging="1440"/>
      </w:pPr>
      <w:rPr>
        <w:rFonts w:hint="default"/>
      </w:rPr>
    </w:lvl>
    <w:lvl w:ilvl="8">
      <w:start w:val="1"/>
      <w:numFmt w:val="decimal"/>
      <w:lvlText w:val="%1.%2.%3.%4.%5.%6.%7.%8.%9"/>
      <w:lvlJc w:val="left"/>
      <w:pPr>
        <w:ind w:left="4776" w:hanging="1800"/>
      </w:pPr>
      <w:rPr>
        <w:rFonts w:hint="default"/>
      </w:rPr>
    </w:lvl>
  </w:abstractNum>
  <w:abstractNum w:abstractNumId="13">
    <w:nsid w:val="5E5E74A6"/>
    <w:multiLevelType w:val="hybridMultilevel"/>
    <w:tmpl w:val="F51E2E60"/>
    <w:lvl w:ilvl="0" w:tplc="737CE1B8">
      <w:start w:val="1"/>
      <w:numFmt w:val="decimal"/>
      <w:lvlText w:val="%1."/>
      <w:lvlJc w:val="left"/>
      <w:pPr>
        <w:ind w:left="732" w:hanging="360"/>
      </w:pPr>
      <w:rPr>
        <w:rFonts w:hint="default"/>
      </w:rPr>
    </w:lvl>
    <w:lvl w:ilvl="1" w:tplc="04090019">
      <w:start w:val="1"/>
      <w:numFmt w:val="lowerLetter"/>
      <w:lvlText w:val="%2."/>
      <w:lvlJc w:val="left"/>
      <w:pPr>
        <w:ind w:left="1452" w:hanging="360"/>
      </w:pPr>
    </w:lvl>
    <w:lvl w:ilvl="2" w:tplc="0409001B" w:tentative="1">
      <w:start w:val="1"/>
      <w:numFmt w:val="lowerRoman"/>
      <w:lvlText w:val="%3."/>
      <w:lvlJc w:val="right"/>
      <w:pPr>
        <w:ind w:left="2172" w:hanging="180"/>
      </w:pPr>
    </w:lvl>
    <w:lvl w:ilvl="3" w:tplc="0409000F" w:tentative="1">
      <w:start w:val="1"/>
      <w:numFmt w:val="decimal"/>
      <w:lvlText w:val="%4."/>
      <w:lvlJc w:val="left"/>
      <w:pPr>
        <w:ind w:left="2892" w:hanging="360"/>
      </w:pPr>
    </w:lvl>
    <w:lvl w:ilvl="4" w:tplc="04090019" w:tentative="1">
      <w:start w:val="1"/>
      <w:numFmt w:val="lowerLetter"/>
      <w:lvlText w:val="%5."/>
      <w:lvlJc w:val="left"/>
      <w:pPr>
        <w:ind w:left="3612" w:hanging="360"/>
      </w:pPr>
    </w:lvl>
    <w:lvl w:ilvl="5" w:tplc="0409001B" w:tentative="1">
      <w:start w:val="1"/>
      <w:numFmt w:val="lowerRoman"/>
      <w:lvlText w:val="%6."/>
      <w:lvlJc w:val="right"/>
      <w:pPr>
        <w:ind w:left="4332" w:hanging="180"/>
      </w:pPr>
    </w:lvl>
    <w:lvl w:ilvl="6" w:tplc="0409000F" w:tentative="1">
      <w:start w:val="1"/>
      <w:numFmt w:val="decimal"/>
      <w:lvlText w:val="%7."/>
      <w:lvlJc w:val="left"/>
      <w:pPr>
        <w:ind w:left="5052" w:hanging="360"/>
      </w:pPr>
    </w:lvl>
    <w:lvl w:ilvl="7" w:tplc="04090019" w:tentative="1">
      <w:start w:val="1"/>
      <w:numFmt w:val="lowerLetter"/>
      <w:lvlText w:val="%8."/>
      <w:lvlJc w:val="left"/>
      <w:pPr>
        <w:ind w:left="5772" w:hanging="360"/>
      </w:pPr>
    </w:lvl>
    <w:lvl w:ilvl="8" w:tplc="0409001B" w:tentative="1">
      <w:start w:val="1"/>
      <w:numFmt w:val="lowerRoman"/>
      <w:lvlText w:val="%9."/>
      <w:lvlJc w:val="right"/>
      <w:pPr>
        <w:ind w:left="6492" w:hanging="180"/>
      </w:pPr>
    </w:lvl>
  </w:abstractNum>
  <w:abstractNum w:abstractNumId="14">
    <w:nsid w:val="60137C41"/>
    <w:multiLevelType w:val="multilevel"/>
    <w:tmpl w:val="92D0CA2A"/>
    <w:lvl w:ilvl="0">
      <w:start w:val="2"/>
      <w:numFmt w:val="decimal"/>
      <w:lvlText w:val="%1."/>
      <w:lvlJc w:val="left"/>
      <w:pPr>
        <w:ind w:left="720" w:hanging="360"/>
      </w:pPr>
      <w:rPr>
        <w:rFonts w:ascii="Arial" w:hAnsi="Arial" w:cs="Arial" w:hint="default"/>
      </w:rPr>
    </w:lvl>
    <w:lvl w:ilv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nsid w:val="78855A75"/>
    <w:multiLevelType w:val="multilevel"/>
    <w:tmpl w:val="2E0C052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15"/>
  </w:num>
  <w:num w:numId="2">
    <w:abstractNumId w:val="4"/>
  </w:num>
  <w:num w:numId="3">
    <w:abstractNumId w:val="8"/>
  </w:num>
  <w:num w:numId="4">
    <w:abstractNumId w:val="0"/>
  </w:num>
  <w:num w:numId="5">
    <w:abstractNumId w:val="3"/>
  </w:num>
  <w:num w:numId="6">
    <w:abstractNumId w:val="14"/>
  </w:num>
  <w:num w:numId="7">
    <w:abstractNumId w:val="11"/>
  </w:num>
  <w:num w:numId="8">
    <w:abstractNumId w:val="13"/>
  </w:num>
  <w:num w:numId="9">
    <w:abstractNumId w:val="9"/>
  </w:num>
  <w:num w:numId="10">
    <w:abstractNumId w:val="10"/>
  </w:num>
  <w:num w:numId="11">
    <w:abstractNumId w:val="6"/>
  </w:num>
  <w:num w:numId="12">
    <w:abstractNumId w:val="12"/>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2"/>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43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6E4"/>
    <w:rsid w:val="0000576A"/>
    <w:rsid w:val="00031FB6"/>
    <w:rsid w:val="00050669"/>
    <w:rsid w:val="00086E33"/>
    <w:rsid w:val="000A19E1"/>
    <w:rsid w:val="000B3284"/>
    <w:rsid w:val="000D7D69"/>
    <w:rsid w:val="000E7C09"/>
    <w:rsid w:val="00112734"/>
    <w:rsid w:val="00140C1C"/>
    <w:rsid w:val="0017056C"/>
    <w:rsid w:val="001844A7"/>
    <w:rsid w:val="001B2566"/>
    <w:rsid w:val="001C3291"/>
    <w:rsid w:val="00283153"/>
    <w:rsid w:val="002D058B"/>
    <w:rsid w:val="003A25AE"/>
    <w:rsid w:val="003D17C6"/>
    <w:rsid w:val="003E58D0"/>
    <w:rsid w:val="00452DFC"/>
    <w:rsid w:val="00461106"/>
    <w:rsid w:val="00481204"/>
    <w:rsid w:val="004B0B4B"/>
    <w:rsid w:val="005112FC"/>
    <w:rsid w:val="00533C6C"/>
    <w:rsid w:val="005A5D97"/>
    <w:rsid w:val="005C6144"/>
    <w:rsid w:val="00630E9C"/>
    <w:rsid w:val="006315A9"/>
    <w:rsid w:val="0063718F"/>
    <w:rsid w:val="00777E02"/>
    <w:rsid w:val="00784573"/>
    <w:rsid w:val="00786374"/>
    <w:rsid w:val="007D6D2D"/>
    <w:rsid w:val="007F3933"/>
    <w:rsid w:val="008235E5"/>
    <w:rsid w:val="008B659B"/>
    <w:rsid w:val="008D3EF9"/>
    <w:rsid w:val="00956B15"/>
    <w:rsid w:val="00AD4506"/>
    <w:rsid w:val="00B858FA"/>
    <w:rsid w:val="00C51D2C"/>
    <w:rsid w:val="00CA19AF"/>
    <w:rsid w:val="00CA763D"/>
    <w:rsid w:val="00D43166"/>
    <w:rsid w:val="00D63C50"/>
    <w:rsid w:val="00D71830"/>
    <w:rsid w:val="00DE1305"/>
    <w:rsid w:val="00E20F99"/>
    <w:rsid w:val="00E34315"/>
    <w:rsid w:val="00E57563"/>
    <w:rsid w:val="00EA06E4"/>
    <w:rsid w:val="00EE6E12"/>
    <w:rsid w:val="00EF6C85"/>
    <w:rsid w:val="00F1070A"/>
    <w:rsid w:val="00F30D90"/>
    <w:rsid w:val="00FC39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5AE"/>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rsid w:val="003A25AE"/>
    <w:rPr>
      <w:sz w:val="18"/>
      <w:szCs w:val="18"/>
    </w:rPr>
  </w:style>
  <w:style w:type="paragraph" w:styleId="CommentText">
    <w:name w:val="annotation text"/>
    <w:basedOn w:val="Normal"/>
    <w:link w:val="CommentTextChar"/>
    <w:rsid w:val="003A25AE"/>
    <w:rPr>
      <w:lang w:val="x-none" w:eastAsia="x-none"/>
    </w:rPr>
  </w:style>
  <w:style w:type="character" w:customStyle="1" w:styleId="CommentTextChar">
    <w:name w:val="Comment Text Char"/>
    <w:basedOn w:val="DefaultParagraphFont"/>
    <w:link w:val="CommentText"/>
    <w:rsid w:val="003A25AE"/>
    <w:rPr>
      <w:rFonts w:ascii="Arial" w:eastAsia="Times New Roman" w:hAnsi="Arial" w:cs="Times New Roman"/>
      <w:sz w:val="24"/>
      <w:szCs w:val="24"/>
      <w:lang w:val="x-none" w:eastAsia="x-none"/>
    </w:rPr>
  </w:style>
  <w:style w:type="paragraph" w:styleId="ListParagraph">
    <w:name w:val="List Paragraph"/>
    <w:basedOn w:val="Normal"/>
    <w:uiPriority w:val="34"/>
    <w:qFormat/>
    <w:rsid w:val="003A25AE"/>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3A25AE"/>
    <w:rPr>
      <w:rFonts w:ascii="Tahoma" w:hAnsi="Tahoma" w:cs="Tahoma"/>
      <w:sz w:val="16"/>
      <w:szCs w:val="16"/>
    </w:rPr>
  </w:style>
  <w:style w:type="character" w:customStyle="1" w:styleId="BalloonTextChar">
    <w:name w:val="Balloon Text Char"/>
    <w:basedOn w:val="DefaultParagraphFont"/>
    <w:link w:val="BalloonText"/>
    <w:uiPriority w:val="99"/>
    <w:semiHidden/>
    <w:rsid w:val="003A25AE"/>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031FB6"/>
    <w:rPr>
      <w:b/>
      <w:bCs/>
      <w:sz w:val="20"/>
      <w:szCs w:val="20"/>
      <w:lang w:val="en-US" w:eastAsia="en-US"/>
    </w:rPr>
  </w:style>
  <w:style w:type="character" w:customStyle="1" w:styleId="CommentSubjectChar">
    <w:name w:val="Comment Subject Char"/>
    <w:basedOn w:val="CommentTextChar"/>
    <w:link w:val="CommentSubject"/>
    <w:uiPriority w:val="99"/>
    <w:semiHidden/>
    <w:rsid w:val="00031FB6"/>
    <w:rPr>
      <w:rFonts w:ascii="Arial" w:eastAsia="Times New Roman" w:hAnsi="Arial" w:cs="Times New Roman"/>
      <w:b/>
      <w:bCs/>
      <w:sz w:val="20"/>
      <w:szCs w:val="20"/>
      <w:lang w:val="x-none" w:eastAsia="x-none"/>
    </w:rPr>
  </w:style>
  <w:style w:type="paragraph" w:styleId="Header">
    <w:name w:val="header"/>
    <w:basedOn w:val="Normal"/>
    <w:link w:val="HeaderChar"/>
    <w:uiPriority w:val="99"/>
    <w:unhideWhenUsed/>
    <w:rsid w:val="008D3EF9"/>
    <w:pPr>
      <w:tabs>
        <w:tab w:val="center" w:pos="4680"/>
        <w:tab w:val="right" w:pos="9360"/>
      </w:tabs>
    </w:pPr>
  </w:style>
  <w:style w:type="character" w:customStyle="1" w:styleId="HeaderChar">
    <w:name w:val="Header Char"/>
    <w:basedOn w:val="DefaultParagraphFont"/>
    <w:link w:val="Header"/>
    <w:uiPriority w:val="99"/>
    <w:rsid w:val="008D3EF9"/>
    <w:rPr>
      <w:rFonts w:ascii="Arial" w:eastAsia="Times New Roman" w:hAnsi="Arial" w:cs="Times New Roman"/>
      <w:sz w:val="24"/>
      <w:szCs w:val="24"/>
    </w:rPr>
  </w:style>
  <w:style w:type="paragraph" w:styleId="Footer">
    <w:name w:val="footer"/>
    <w:basedOn w:val="Normal"/>
    <w:link w:val="FooterChar"/>
    <w:uiPriority w:val="99"/>
    <w:unhideWhenUsed/>
    <w:rsid w:val="008D3EF9"/>
    <w:pPr>
      <w:tabs>
        <w:tab w:val="center" w:pos="4680"/>
        <w:tab w:val="right" w:pos="9360"/>
      </w:tabs>
    </w:pPr>
  </w:style>
  <w:style w:type="character" w:customStyle="1" w:styleId="FooterChar">
    <w:name w:val="Footer Char"/>
    <w:basedOn w:val="DefaultParagraphFont"/>
    <w:link w:val="Footer"/>
    <w:uiPriority w:val="99"/>
    <w:rsid w:val="008D3EF9"/>
    <w:rPr>
      <w:rFonts w:ascii="Arial" w:eastAsia="Times New Roman" w:hAnsi="Arial" w:cs="Times New Roman"/>
      <w:sz w:val="24"/>
      <w:szCs w:val="24"/>
    </w:rPr>
  </w:style>
  <w:style w:type="paragraph" w:styleId="Revision">
    <w:name w:val="Revision"/>
    <w:hidden/>
    <w:uiPriority w:val="99"/>
    <w:semiHidden/>
    <w:rsid w:val="0000576A"/>
    <w:pPr>
      <w:spacing w:after="0" w:line="240" w:lineRule="auto"/>
    </w:pPr>
    <w:rPr>
      <w:rFonts w:ascii="Arial" w:eastAsia="Times New Roman" w:hAnsi="Arial"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5AE"/>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rsid w:val="003A25AE"/>
    <w:rPr>
      <w:sz w:val="18"/>
      <w:szCs w:val="18"/>
    </w:rPr>
  </w:style>
  <w:style w:type="paragraph" w:styleId="CommentText">
    <w:name w:val="annotation text"/>
    <w:basedOn w:val="Normal"/>
    <w:link w:val="CommentTextChar"/>
    <w:rsid w:val="003A25AE"/>
    <w:rPr>
      <w:lang w:val="x-none" w:eastAsia="x-none"/>
    </w:rPr>
  </w:style>
  <w:style w:type="character" w:customStyle="1" w:styleId="CommentTextChar">
    <w:name w:val="Comment Text Char"/>
    <w:basedOn w:val="DefaultParagraphFont"/>
    <w:link w:val="CommentText"/>
    <w:rsid w:val="003A25AE"/>
    <w:rPr>
      <w:rFonts w:ascii="Arial" w:eastAsia="Times New Roman" w:hAnsi="Arial" w:cs="Times New Roman"/>
      <w:sz w:val="24"/>
      <w:szCs w:val="24"/>
      <w:lang w:val="x-none" w:eastAsia="x-none"/>
    </w:rPr>
  </w:style>
  <w:style w:type="paragraph" w:styleId="ListParagraph">
    <w:name w:val="List Paragraph"/>
    <w:basedOn w:val="Normal"/>
    <w:uiPriority w:val="34"/>
    <w:qFormat/>
    <w:rsid w:val="003A25AE"/>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3A25AE"/>
    <w:rPr>
      <w:rFonts w:ascii="Tahoma" w:hAnsi="Tahoma" w:cs="Tahoma"/>
      <w:sz w:val="16"/>
      <w:szCs w:val="16"/>
    </w:rPr>
  </w:style>
  <w:style w:type="character" w:customStyle="1" w:styleId="BalloonTextChar">
    <w:name w:val="Balloon Text Char"/>
    <w:basedOn w:val="DefaultParagraphFont"/>
    <w:link w:val="BalloonText"/>
    <w:uiPriority w:val="99"/>
    <w:semiHidden/>
    <w:rsid w:val="003A25AE"/>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031FB6"/>
    <w:rPr>
      <w:b/>
      <w:bCs/>
      <w:sz w:val="20"/>
      <w:szCs w:val="20"/>
      <w:lang w:val="en-US" w:eastAsia="en-US"/>
    </w:rPr>
  </w:style>
  <w:style w:type="character" w:customStyle="1" w:styleId="CommentSubjectChar">
    <w:name w:val="Comment Subject Char"/>
    <w:basedOn w:val="CommentTextChar"/>
    <w:link w:val="CommentSubject"/>
    <w:uiPriority w:val="99"/>
    <w:semiHidden/>
    <w:rsid w:val="00031FB6"/>
    <w:rPr>
      <w:rFonts w:ascii="Arial" w:eastAsia="Times New Roman" w:hAnsi="Arial" w:cs="Times New Roman"/>
      <w:b/>
      <w:bCs/>
      <w:sz w:val="20"/>
      <w:szCs w:val="20"/>
      <w:lang w:val="x-none" w:eastAsia="x-none"/>
    </w:rPr>
  </w:style>
  <w:style w:type="paragraph" w:styleId="Header">
    <w:name w:val="header"/>
    <w:basedOn w:val="Normal"/>
    <w:link w:val="HeaderChar"/>
    <w:uiPriority w:val="99"/>
    <w:unhideWhenUsed/>
    <w:rsid w:val="008D3EF9"/>
    <w:pPr>
      <w:tabs>
        <w:tab w:val="center" w:pos="4680"/>
        <w:tab w:val="right" w:pos="9360"/>
      </w:tabs>
    </w:pPr>
  </w:style>
  <w:style w:type="character" w:customStyle="1" w:styleId="HeaderChar">
    <w:name w:val="Header Char"/>
    <w:basedOn w:val="DefaultParagraphFont"/>
    <w:link w:val="Header"/>
    <w:uiPriority w:val="99"/>
    <w:rsid w:val="008D3EF9"/>
    <w:rPr>
      <w:rFonts w:ascii="Arial" w:eastAsia="Times New Roman" w:hAnsi="Arial" w:cs="Times New Roman"/>
      <w:sz w:val="24"/>
      <w:szCs w:val="24"/>
    </w:rPr>
  </w:style>
  <w:style w:type="paragraph" w:styleId="Footer">
    <w:name w:val="footer"/>
    <w:basedOn w:val="Normal"/>
    <w:link w:val="FooterChar"/>
    <w:uiPriority w:val="99"/>
    <w:unhideWhenUsed/>
    <w:rsid w:val="008D3EF9"/>
    <w:pPr>
      <w:tabs>
        <w:tab w:val="center" w:pos="4680"/>
        <w:tab w:val="right" w:pos="9360"/>
      </w:tabs>
    </w:pPr>
  </w:style>
  <w:style w:type="character" w:customStyle="1" w:styleId="FooterChar">
    <w:name w:val="Footer Char"/>
    <w:basedOn w:val="DefaultParagraphFont"/>
    <w:link w:val="Footer"/>
    <w:uiPriority w:val="99"/>
    <w:rsid w:val="008D3EF9"/>
    <w:rPr>
      <w:rFonts w:ascii="Arial" w:eastAsia="Times New Roman" w:hAnsi="Arial" w:cs="Times New Roman"/>
      <w:sz w:val="24"/>
      <w:szCs w:val="24"/>
    </w:rPr>
  </w:style>
  <w:style w:type="paragraph" w:styleId="Revision">
    <w:name w:val="Revision"/>
    <w:hidden/>
    <w:uiPriority w:val="99"/>
    <w:semiHidden/>
    <w:rsid w:val="0000576A"/>
    <w:pPr>
      <w:spacing w:after="0" w:line="240" w:lineRule="auto"/>
    </w:pPr>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4518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B57213-9833-4240-8B64-396383223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686</Words>
  <Characters>3915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4592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DHHS mmb</dc:creator>
  <cp:lastModifiedBy>eleanor</cp:lastModifiedBy>
  <cp:revision>2</cp:revision>
  <cp:lastPrinted>2015-12-01T21:32:00Z</cp:lastPrinted>
  <dcterms:created xsi:type="dcterms:W3CDTF">2015-12-18T19:01:00Z</dcterms:created>
  <dcterms:modified xsi:type="dcterms:W3CDTF">2015-12-18T19:01:00Z</dcterms:modified>
</cp:coreProperties>
</file>