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EF9D" w14:textId="77777777" w:rsidR="00D11A4D" w:rsidRPr="002E3B47" w:rsidRDefault="00F366B5" w:rsidP="00A01C01">
      <w:pPr>
        <w:pStyle w:val="Title"/>
      </w:pPr>
      <w:r w:rsidRPr="00145722">
        <w:t>FREQUENTLY ASKED QUESTIONS</w:t>
      </w:r>
    </w:p>
    <w:p w14:paraId="53F12D0E"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665A55D0" w14:textId="77777777" w:rsidR="00F01057" w:rsidRDefault="00F24410" w:rsidP="005C1FE3">
      <w:pPr>
        <w:spacing w:after="360"/>
        <w:rPr>
          <w:rStyle w:val="SubtleEmphasis"/>
        </w:rPr>
      </w:pPr>
      <w:r>
        <w:rPr>
          <w:rStyle w:val="SubtleEmphasis"/>
        </w:rPr>
        <w:t xml:space="preserve">March </w:t>
      </w:r>
      <w:r w:rsidR="008E1B8F">
        <w:rPr>
          <w:rStyle w:val="SubtleEmphasis"/>
        </w:rPr>
        <w:t>1</w:t>
      </w:r>
      <w:r w:rsidR="003A7BE1">
        <w:rPr>
          <w:rStyle w:val="SubtleEmphasis"/>
        </w:rPr>
        <w:t>8</w:t>
      </w:r>
      <w:r>
        <w:rPr>
          <w:rStyle w:val="SubtleEmphasis"/>
        </w:rPr>
        <w:t>, 2021</w:t>
      </w:r>
      <w:r w:rsidR="00A85ABA">
        <w:rPr>
          <w:rStyle w:val="SubtleEmphasis"/>
        </w:rPr>
        <w:t xml:space="preserve"> </w:t>
      </w:r>
      <w:r w:rsidR="00FC39F3">
        <w:rPr>
          <w:rStyle w:val="SubtleEmphasis"/>
        </w:rPr>
        <w:t>–</w:t>
      </w:r>
      <w:r w:rsidR="00A85ABA">
        <w:rPr>
          <w:rStyle w:val="SubtleEmphasis"/>
        </w:rPr>
        <w:t xml:space="preserve"> UPDATED</w:t>
      </w:r>
      <w:r w:rsidR="00FC39F3">
        <w:rPr>
          <w:rStyle w:val="SubtleEmphasis"/>
        </w:rPr>
        <w:t xml:space="preserve"> – This FAQ supersedes previous CIL CARES Act Funding FAQs</w:t>
      </w:r>
    </w:p>
    <w:p w14:paraId="329B03B3"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7FE9BC85"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44F239FF"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1BA7B2E5"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following factors</w:t>
      </w:r>
      <w:r w:rsidRPr="007B0B99">
        <w:rPr>
          <w:rFonts w:eastAsia="Times New Roman" w:cstheme="minorHAnsi"/>
          <w:sz w:val="24"/>
          <w:szCs w:val="24"/>
        </w:rPr>
        <w:t>:  (1) Total Population from latest Census; (2) 1992's Distribution; (3) State/Territory minimums; (4) State's (Prior Year's amount + CPI adjustment).</w:t>
      </w:r>
    </w:p>
    <w:p w14:paraId="0B86CB12" w14:textId="77777777" w:rsidR="00F366B5" w:rsidRPr="007B0B99" w:rsidRDefault="00F366B5" w:rsidP="00F366B5">
      <w:pPr>
        <w:spacing w:line="240" w:lineRule="auto"/>
        <w:ind w:left="720" w:hanging="720"/>
        <w:contextualSpacing/>
        <w:rPr>
          <w:rFonts w:cstheme="minorHAnsi"/>
          <w:b/>
          <w:sz w:val="24"/>
          <w:szCs w:val="24"/>
        </w:rPr>
      </w:pPr>
    </w:p>
    <w:p w14:paraId="4D2916C7"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3C5BB4B3"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252FF9CA" w14:textId="77777777" w:rsidR="00AC0AAA" w:rsidRPr="00F13D13" w:rsidRDefault="00AC0AAA" w:rsidP="00AC0AAA">
      <w:pPr>
        <w:spacing w:after="0" w:line="240" w:lineRule="auto"/>
        <w:rPr>
          <w:b/>
          <w:sz w:val="24"/>
          <w:szCs w:val="24"/>
        </w:rPr>
      </w:pPr>
      <w:r>
        <w:rPr>
          <w:b/>
          <w:sz w:val="24"/>
          <w:szCs w:val="24"/>
        </w:rPr>
        <w:br/>
        <w:t>Q3</w:t>
      </w:r>
      <w:r w:rsidRPr="00F13D13">
        <w:rPr>
          <w:b/>
          <w:sz w:val="24"/>
          <w:szCs w:val="24"/>
        </w:rPr>
        <w:t>: Will there be any carry over authority associated with CARES Act funding?</w:t>
      </w:r>
    </w:p>
    <w:p w14:paraId="3C8E8E27"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carryover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43F04ADB"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7474817B"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3498484A"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511A1B6B"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719ABE38"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58806F31" w14:textId="77777777" w:rsidR="00AC0AAA" w:rsidRDefault="00AC0AAA" w:rsidP="00AC0AAA">
      <w:pPr>
        <w:spacing w:after="0" w:line="240" w:lineRule="auto"/>
        <w:contextualSpacing/>
        <w:rPr>
          <w:rFonts w:cstheme="minorHAnsi"/>
          <w:sz w:val="24"/>
          <w:szCs w:val="24"/>
        </w:rPr>
      </w:pPr>
    </w:p>
    <w:p w14:paraId="52368696" w14:textId="77777777" w:rsidR="00AC0AAA" w:rsidRDefault="00AC0AAA" w:rsidP="00AC0AAA">
      <w:pPr>
        <w:spacing w:after="0" w:line="240" w:lineRule="auto"/>
        <w:ind w:left="540" w:hanging="540"/>
        <w:contextualSpacing/>
        <w:rPr>
          <w:rFonts w:cstheme="minorHAnsi"/>
          <w:b/>
          <w:sz w:val="24"/>
          <w:szCs w:val="24"/>
        </w:rPr>
      </w:pPr>
    </w:p>
    <w:p w14:paraId="10D615E4"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001286CD"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current Part C awards</w:t>
      </w:r>
      <w:r>
        <w:rPr>
          <w:rFonts w:cstheme="minorHAnsi"/>
          <w:b/>
          <w:sz w:val="24"/>
          <w:szCs w:val="24"/>
        </w:rPr>
        <w:t>?</w:t>
      </w:r>
    </w:p>
    <w:p w14:paraId="61CA181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 xml:space="preserve">CARES Act funds </w:t>
      </w:r>
      <w:r w:rsidR="00A03991">
        <w:rPr>
          <w:rFonts w:cstheme="minorHAnsi"/>
          <w:sz w:val="24"/>
          <w:szCs w:val="24"/>
        </w:rPr>
        <w:t>have appeared</w:t>
      </w:r>
      <w:r w:rsidRPr="007B0B99">
        <w:rPr>
          <w:rFonts w:cstheme="minorHAnsi"/>
          <w:sz w:val="24"/>
          <w:szCs w:val="24"/>
        </w:rPr>
        <w:t xml:space="preserve">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210A7430"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29180A0A" w14:textId="77777777" w:rsidR="00DE179E" w:rsidRDefault="00DE179E" w:rsidP="00AC0AAA">
      <w:pPr>
        <w:spacing w:after="0" w:line="240" w:lineRule="auto"/>
        <w:ind w:left="450" w:hanging="450"/>
        <w:contextualSpacing/>
        <w:rPr>
          <w:rFonts w:cstheme="minorHAnsi"/>
          <w:sz w:val="24"/>
          <w:szCs w:val="24"/>
        </w:rPr>
      </w:pPr>
    </w:p>
    <w:p w14:paraId="1A45E8BE" w14:textId="77777777" w:rsidR="00DE179E" w:rsidRPr="008E103A" w:rsidRDefault="00DE179E" w:rsidP="00AC0AAA">
      <w:pPr>
        <w:spacing w:after="0" w:line="240" w:lineRule="auto"/>
        <w:ind w:left="450" w:hanging="450"/>
        <w:contextualSpacing/>
        <w:rPr>
          <w:rFonts w:cstheme="minorHAnsi"/>
          <w:b/>
          <w:sz w:val="24"/>
          <w:szCs w:val="24"/>
        </w:rPr>
      </w:pPr>
      <w:r w:rsidRPr="008E103A">
        <w:rPr>
          <w:rFonts w:cstheme="minorHAnsi"/>
          <w:b/>
          <w:sz w:val="24"/>
          <w:szCs w:val="24"/>
        </w:rPr>
        <w:t>Q7:</w:t>
      </w:r>
      <w:r>
        <w:rPr>
          <w:rFonts w:cstheme="minorHAnsi"/>
          <w:sz w:val="24"/>
          <w:szCs w:val="24"/>
        </w:rPr>
        <w:t xml:space="preserve">  </w:t>
      </w:r>
      <w:r w:rsidRPr="008E103A">
        <w:rPr>
          <w:rFonts w:cstheme="minorHAnsi"/>
          <w:b/>
          <w:sz w:val="24"/>
          <w:szCs w:val="24"/>
        </w:rPr>
        <w:t xml:space="preserve">Can a CIL decline CIL CARES Act funding? </w:t>
      </w:r>
    </w:p>
    <w:p w14:paraId="06FE82F7" w14:textId="77777777" w:rsidR="00DE179E" w:rsidRDefault="00A03991" w:rsidP="00AC0AAA">
      <w:pPr>
        <w:spacing w:after="0" w:line="240" w:lineRule="auto"/>
        <w:ind w:left="450" w:hanging="450"/>
        <w:contextualSpacing/>
        <w:rPr>
          <w:rFonts w:cstheme="minorHAnsi"/>
          <w:sz w:val="24"/>
          <w:szCs w:val="24"/>
        </w:rPr>
      </w:pPr>
      <w:r>
        <w:rPr>
          <w:rFonts w:cstheme="minorHAnsi"/>
          <w:b/>
          <w:sz w:val="24"/>
          <w:szCs w:val="24"/>
        </w:rPr>
        <w:t>A</w:t>
      </w:r>
      <w:r w:rsidR="00DE179E" w:rsidRPr="008E103A">
        <w:rPr>
          <w:rFonts w:cstheme="minorHAnsi"/>
          <w:b/>
          <w:sz w:val="24"/>
          <w:szCs w:val="24"/>
        </w:rPr>
        <w:t>7:</w:t>
      </w:r>
      <w:r w:rsidR="00DE179E">
        <w:rPr>
          <w:rFonts w:cstheme="minorHAnsi"/>
          <w:sz w:val="24"/>
          <w:szCs w:val="24"/>
        </w:rPr>
        <w:t xml:space="preserve">  No.  CIL CARES Act funding has been fully distributed to federally funded CILs.  </w:t>
      </w:r>
    </w:p>
    <w:p w14:paraId="6CF2EB36" w14:textId="77777777" w:rsidR="00AC0AAA" w:rsidRDefault="00AC0AAA" w:rsidP="00AC0AAA">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3E365A46"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2B7FDE">
        <w:rPr>
          <w:rFonts w:cstheme="minorHAnsi"/>
          <w:b/>
          <w:sz w:val="24"/>
          <w:szCs w:val="24"/>
        </w:rPr>
        <w:t>8</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631F962"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w:t>
      </w:r>
      <w:r w:rsidR="002B7FDE">
        <w:rPr>
          <w:rFonts w:cstheme="minorHAnsi"/>
          <w:b/>
          <w:sz w:val="24"/>
          <w:szCs w:val="24"/>
        </w:rPr>
        <w:t>8</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06390929" w14:textId="77777777" w:rsidR="00F366B5" w:rsidRDefault="00F366B5" w:rsidP="008979D2">
      <w:pPr>
        <w:spacing w:line="240" w:lineRule="auto"/>
        <w:contextualSpacing/>
        <w:rPr>
          <w:rFonts w:cstheme="minorHAnsi"/>
          <w:sz w:val="24"/>
          <w:szCs w:val="24"/>
        </w:rPr>
      </w:pPr>
    </w:p>
    <w:p w14:paraId="5521143A"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00DE179E">
        <w:rPr>
          <w:rFonts w:cstheme="minorHAnsi"/>
          <w:sz w:val="24"/>
          <w:szCs w:val="24"/>
        </w:rPr>
        <w:t xml:space="preserve">Grantees are expected to make prudent, reasonable decisions regarding the allowability of CIL CARES Act operational costs in the same manner the grantee would determine allowability of operational costs funded by any other funding stream.   </w:t>
      </w:r>
    </w:p>
    <w:p w14:paraId="7111E6F5"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w:t>
      </w:r>
      <w:r w:rsidR="00DE179E">
        <w:rPr>
          <w:rFonts w:cstheme="minorHAnsi"/>
          <w:sz w:val="24"/>
          <w:szCs w:val="24"/>
        </w:rPr>
        <w:t xml:space="preserve">operational </w:t>
      </w:r>
      <w:r w:rsidRPr="007B0B99">
        <w:rPr>
          <w:rFonts w:cstheme="minorHAnsi"/>
          <w:sz w:val="24"/>
          <w:szCs w:val="24"/>
        </w:rPr>
        <w:t xml:space="preserve">costs:  </w:t>
      </w:r>
    </w:p>
    <w:p w14:paraId="56D648CD"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75B3CDCA"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0DEABF1D"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well as life sustaining food for consumers who are unable to self-procure these supplies while following social distancing guidelines.  CILs are strongly encouraged to partner locally to coordinate on supplies and provisions.</w:t>
      </w:r>
    </w:p>
    <w:p w14:paraId="01B2716A"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35B593A0"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11ED29BC"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lastRenderedPageBreak/>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5266DC26" w14:textId="77777777" w:rsidR="00F366B5" w:rsidRPr="00F366B5" w:rsidRDefault="00F366B5" w:rsidP="00851742">
      <w:pPr>
        <w:ind w:left="720"/>
        <w:rPr>
          <w:rFonts w:cstheme="minorHAnsi"/>
          <w:sz w:val="24"/>
          <w:szCs w:val="24"/>
        </w:rPr>
      </w:pPr>
      <w:r w:rsidRPr="00F366B5">
        <w:rPr>
          <w:rFonts w:cstheme="minorHAnsi"/>
          <w:sz w:val="24"/>
          <w:szCs w:val="24"/>
        </w:rPr>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4F188940" w14:textId="77777777"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7B564838"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381D82BB" w14:textId="77777777"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5F2D1979"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6037131E" w14:textId="77777777" w:rsidR="00682899" w:rsidRPr="008E103A" w:rsidRDefault="002B7FDE" w:rsidP="00682899">
      <w:pPr>
        <w:spacing w:after="0" w:line="240" w:lineRule="auto"/>
        <w:rPr>
          <w:rFonts w:ascii="Calibri" w:eastAsia="Calibri" w:hAnsi="Calibri" w:cs="Calibri"/>
          <w:b/>
          <w:sz w:val="24"/>
          <w:szCs w:val="24"/>
        </w:rPr>
      </w:pPr>
      <w:r w:rsidRPr="008E103A">
        <w:rPr>
          <w:rFonts w:ascii="Calibri" w:eastAsia="Calibri" w:hAnsi="Calibri" w:cs="Calibri"/>
          <w:b/>
          <w:sz w:val="24"/>
          <w:szCs w:val="24"/>
        </w:rPr>
        <w:t>Q9</w:t>
      </w:r>
      <w:r w:rsidR="00682899" w:rsidRPr="008E103A">
        <w:rPr>
          <w:rFonts w:ascii="Calibri" w:eastAsia="Calibri" w:hAnsi="Calibri" w:cs="Calibri"/>
          <w:b/>
          <w:sz w:val="24"/>
          <w:szCs w:val="24"/>
        </w:rPr>
        <w:t xml:space="preserve">: In addition to regular salaries, can I pay my staff hazard pay if they have been working during the COVID-19 pandemic? </w:t>
      </w:r>
    </w:p>
    <w:p w14:paraId="3BE54FC6" w14:textId="77777777" w:rsidR="00682899" w:rsidRPr="00682899" w:rsidRDefault="002B7FDE" w:rsidP="00682899">
      <w:pPr>
        <w:spacing w:after="0" w:line="240" w:lineRule="auto"/>
        <w:rPr>
          <w:rFonts w:ascii="Calibri" w:eastAsia="Calibri" w:hAnsi="Calibri" w:cs="Calibri"/>
          <w:sz w:val="24"/>
          <w:szCs w:val="24"/>
        </w:rPr>
      </w:pPr>
      <w:r w:rsidRPr="008E103A">
        <w:rPr>
          <w:rFonts w:ascii="Calibri" w:eastAsia="Calibri" w:hAnsi="Calibri" w:cs="Calibri"/>
          <w:b/>
          <w:sz w:val="24"/>
          <w:szCs w:val="24"/>
        </w:rPr>
        <w:t>A9</w:t>
      </w:r>
      <w:r w:rsidR="00682899" w:rsidRPr="008E103A">
        <w:rPr>
          <w:rFonts w:ascii="Calibri" w:eastAsia="Calibri" w:hAnsi="Calibri" w:cs="Calibri"/>
          <w:b/>
          <w:sz w:val="24"/>
          <w:szCs w:val="24"/>
        </w:rPr>
        <w:t>:</w:t>
      </w:r>
      <w:r w:rsidR="00682899" w:rsidRPr="00682899">
        <w:rPr>
          <w:rFonts w:ascii="Calibri" w:eastAsia="Calibri" w:hAnsi="Calibri" w:cs="Calibri"/>
          <w:sz w:val="24"/>
          <w:szCs w:val="24"/>
        </w:rPr>
        <w:t xml:space="preserve"> </w:t>
      </w:r>
      <w:r w:rsidR="00E33CDD">
        <w:rPr>
          <w:rFonts w:ascii="Calibri" w:eastAsia="Calibri" w:hAnsi="Calibri" w:cs="Calibri"/>
          <w:sz w:val="24"/>
          <w:szCs w:val="24"/>
        </w:rPr>
        <w:t xml:space="preserve"> Not all work being done</w:t>
      </w:r>
      <w:r w:rsidR="00682899">
        <w:rPr>
          <w:rFonts w:ascii="Calibri" w:eastAsia="Calibri" w:hAnsi="Calibri" w:cs="Calibri"/>
          <w:sz w:val="24"/>
          <w:szCs w:val="24"/>
        </w:rPr>
        <w:t xml:space="preserve"> during </w:t>
      </w:r>
      <w:r w:rsidR="00E33CDD">
        <w:rPr>
          <w:rFonts w:ascii="Calibri" w:eastAsia="Calibri" w:hAnsi="Calibri" w:cs="Calibri"/>
          <w:sz w:val="24"/>
          <w:szCs w:val="24"/>
        </w:rPr>
        <w:t>current stay-at-home orders is considered</w:t>
      </w:r>
      <w:r w:rsidR="00682899">
        <w:rPr>
          <w:rFonts w:ascii="Calibri" w:eastAsia="Calibri" w:hAnsi="Calibri" w:cs="Calibri"/>
          <w:sz w:val="24"/>
          <w:szCs w:val="24"/>
        </w:rPr>
        <w:t xml:space="preserve"> hazardous </w:t>
      </w:r>
      <w:r w:rsidR="00A03991">
        <w:rPr>
          <w:rFonts w:ascii="Calibri" w:eastAsia="Calibri" w:hAnsi="Calibri" w:cs="Calibri"/>
          <w:sz w:val="24"/>
          <w:szCs w:val="24"/>
        </w:rPr>
        <w:t>(</w:t>
      </w:r>
      <w:r w:rsidR="00682899">
        <w:rPr>
          <w:rFonts w:ascii="Calibri" w:eastAsia="Calibri" w:hAnsi="Calibri" w:cs="Calibri"/>
          <w:sz w:val="24"/>
          <w:szCs w:val="24"/>
        </w:rPr>
        <w:t>e.g. telework from a remote location</w:t>
      </w:r>
      <w:r w:rsidR="00A03991">
        <w:rPr>
          <w:rFonts w:ascii="Calibri" w:eastAsia="Calibri" w:hAnsi="Calibri" w:cs="Calibri"/>
          <w:sz w:val="24"/>
          <w:szCs w:val="24"/>
        </w:rPr>
        <w:t>)</w:t>
      </w:r>
      <w:r w:rsidR="00682899">
        <w:rPr>
          <w:rFonts w:ascii="Calibri" w:eastAsia="Calibri" w:hAnsi="Calibri" w:cs="Calibri"/>
          <w:sz w:val="24"/>
          <w:szCs w:val="24"/>
        </w:rPr>
        <w:t xml:space="preserve">.  </w:t>
      </w:r>
      <w:r w:rsidR="00E33CDD">
        <w:rPr>
          <w:rFonts w:ascii="Calibri" w:eastAsia="Calibri" w:hAnsi="Calibri" w:cs="Calibri"/>
          <w:sz w:val="24"/>
          <w:szCs w:val="24"/>
        </w:rPr>
        <w:t xml:space="preserve">Hazard pay means that employees are paid additional wages for performing hazardous duty or work involving physical hardship, including exposure and potential exposure to the COVID-19 virus.  Work duty that requires this hardship that is not adequately alleviated by alternative stations or protective devices are deemed to impose a physical hardship.  </w:t>
      </w:r>
      <w:r w:rsidR="00B52F97">
        <w:rPr>
          <w:rFonts w:ascii="Calibri" w:eastAsia="Calibri" w:hAnsi="Calibri" w:cs="Calibri"/>
          <w:sz w:val="24"/>
          <w:szCs w:val="24"/>
        </w:rPr>
        <w:t xml:space="preserve">It is possible and likely that an employee may have some hours that are worked in a hazardous condition and others that are not.  </w:t>
      </w:r>
      <w:r w:rsidR="00E70927">
        <w:rPr>
          <w:rFonts w:ascii="Calibri" w:eastAsia="Calibri" w:hAnsi="Calibri" w:cs="Calibri"/>
          <w:sz w:val="24"/>
          <w:szCs w:val="24"/>
        </w:rPr>
        <w:t>CILs are encouraged to have policies in place that adequately support hazard pay decisions</w:t>
      </w:r>
      <w:r w:rsidR="00E8132D">
        <w:rPr>
          <w:rFonts w:ascii="Calibri" w:eastAsia="Calibri" w:hAnsi="Calibri" w:cs="Calibri"/>
          <w:sz w:val="24"/>
          <w:szCs w:val="24"/>
        </w:rPr>
        <w:t xml:space="preserve"> including ensuring policies are fair and equitable across the agency</w:t>
      </w:r>
      <w:r w:rsidR="00E70927">
        <w:rPr>
          <w:rFonts w:ascii="Calibri" w:eastAsia="Calibri" w:hAnsi="Calibri" w:cs="Calibri"/>
          <w:sz w:val="24"/>
          <w:szCs w:val="24"/>
        </w:rPr>
        <w:t xml:space="preserve">.  Policies should </w:t>
      </w:r>
      <w:r w:rsidR="009960C2">
        <w:rPr>
          <w:rFonts w:ascii="Calibri" w:eastAsia="Calibri" w:hAnsi="Calibri" w:cs="Calibri"/>
          <w:sz w:val="24"/>
          <w:szCs w:val="24"/>
        </w:rPr>
        <w:t xml:space="preserve">minimally </w:t>
      </w:r>
      <w:r w:rsidR="00E70927">
        <w:rPr>
          <w:rFonts w:ascii="Calibri" w:eastAsia="Calibri" w:hAnsi="Calibri" w:cs="Calibri"/>
          <w:sz w:val="24"/>
          <w:szCs w:val="24"/>
        </w:rPr>
        <w:t xml:space="preserve">address: </w:t>
      </w:r>
      <w:r w:rsidR="00682899">
        <w:rPr>
          <w:rFonts w:ascii="Calibri" w:eastAsia="Calibri" w:hAnsi="Calibri" w:cs="Calibri"/>
          <w:sz w:val="24"/>
          <w:szCs w:val="24"/>
        </w:rPr>
        <w:t xml:space="preserve"> </w:t>
      </w:r>
    </w:p>
    <w:p w14:paraId="67322BA7" w14:textId="77777777" w:rsidR="00682899" w:rsidRPr="00682899" w:rsidRDefault="00682899" w:rsidP="00682899">
      <w:pPr>
        <w:spacing w:after="0" w:line="240" w:lineRule="auto"/>
        <w:rPr>
          <w:rFonts w:ascii="Calibri" w:eastAsia="Calibri" w:hAnsi="Calibri" w:cs="Calibri"/>
          <w:sz w:val="24"/>
          <w:szCs w:val="24"/>
        </w:rPr>
      </w:pPr>
    </w:p>
    <w:p w14:paraId="0AC1A5E0"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What documentation, if any, must be provided to support a hazardous working condition</w:t>
      </w:r>
      <w:r w:rsidR="00682899" w:rsidRPr="00682899">
        <w:rPr>
          <w:rFonts w:ascii="Calibri" w:eastAsia="Calibri" w:hAnsi="Calibri" w:cs="Calibri"/>
          <w:sz w:val="24"/>
          <w:szCs w:val="24"/>
        </w:rPr>
        <w:t>?</w:t>
      </w:r>
    </w:p>
    <w:p w14:paraId="42052DAF" w14:textId="77777777" w:rsidR="00682899" w:rsidRPr="00682899" w:rsidRDefault="00682899" w:rsidP="00682899">
      <w:pPr>
        <w:numPr>
          <w:ilvl w:val="0"/>
          <w:numId w:val="10"/>
        </w:numPr>
        <w:spacing w:after="0" w:line="240" w:lineRule="auto"/>
        <w:rPr>
          <w:rFonts w:ascii="Calibri" w:eastAsia="Calibri" w:hAnsi="Calibri" w:cs="Calibri"/>
          <w:sz w:val="24"/>
          <w:szCs w:val="24"/>
        </w:rPr>
      </w:pPr>
      <w:r w:rsidRPr="00682899">
        <w:rPr>
          <w:rFonts w:ascii="Calibri" w:eastAsia="Calibri" w:hAnsi="Calibri" w:cs="Calibri"/>
          <w:sz w:val="24"/>
          <w:szCs w:val="24"/>
        </w:rPr>
        <w:t xml:space="preserve">How will the CIL identify </w:t>
      </w:r>
      <w:r w:rsidR="00B52F97">
        <w:rPr>
          <w:rFonts w:ascii="Calibri" w:eastAsia="Calibri" w:hAnsi="Calibri" w:cs="Calibri"/>
          <w:sz w:val="24"/>
          <w:szCs w:val="24"/>
        </w:rPr>
        <w:t>which hours an employee is working in hazardous and non-hazardous conditions?</w:t>
      </w:r>
    </w:p>
    <w:p w14:paraId="5BB66BF6"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How does the CIL ensure </w:t>
      </w:r>
      <w:r w:rsidR="00B52F97">
        <w:rPr>
          <w:rFonts w:ascii="Calibri" w:eastAsia="Calibri" w:hAnsi="Calibri" w:cs="Calibri"/>
          <w:sz w:val="24"/>
          <w:szCs w:val="24"/>
        </w:rPr>
        <w:t>pay</w:t>
      </w:r>
      <w:r>
        <w:rPr>
          <w:rFonts w:ascii="Calibri" w:eastAsia="Calibri" w:hAnsi="Calibri" w:cs="Calibri"/>
          <w:sz w:val="24"/>
          <w:szCs w:val="24"/>
        </w:rPr>
        <w:t xml:space="preserve"> </w:t>
      </w:r>
      <w:r w:rsidR="00B52F97">
        <w:rPr>
          <w:rFonts w:ascii="Calibri" w:eastAsia="Calibri" w:hAnsi="Calibri" w:cs="Calibri"/>
          <w:sz w:val="24"/>
          <w:szCs w:val="24"/>
        </w:rPr>
        <w:t>is</w:t>
      </w:r>
      <w:r w:rsidR="00682899" w:rsidRPr="00682899">
        <w:rPr>
          <w:rFonts w:ascii="Calibri" w:eastAsia="Calibri" w:hAnsi="Calibri" w:cs="Calibri"/>
          <w:sz w:val="24"/>
          <w:szCs w:val="24"/>
        </w:rPr>
        <w:t xml:space="preserve"> reasonable and in accordance with </w:t>
      </w:r>
      <w:r>
        <w:rPr>
          <w:rFonts w:ascii="Calibri" w:eastAsia="Calibri" w:hAnsi="Calibri" w:cs="Calibri"/>
          <w:sz w:val="24"/>
          <w:szCs w:val="24"/>
        </w:rPr>
        <w:t xml:space="preserve">similar </w:t>
      </w:r>
      <w:r w:rsidR="00682899" w:rsidRPr="00682899">
        <w:rPr>
          <w:rFonts w:ascii="Calibri" w:eastAsia="Calibri" w:hAnsi="Calibri" w:cs="Calibri"/>
          <w:sz w:val="24"/>
          <w:szCs w:val="24"/>
        </w:rPr>
        <w:t>compensation for similar positions or duties?</w:t>
      </w:r>
    </w:p>
    <w:p w14:paraId="0058B0F6" w14:textId="77777777" w:rsidR="00682899" w:rsidRDefault="00682899" w:rsidP="00F366B5">
      <w:pPr>
        <w:spacing w:after="0" w:line="240" w:lineRule="auto"/>
        <w:ind w:left="450" w:hanging="450"/>
        <w:contextualSpacing/>
        <w:rPr>
          <w:rFonts w:cstheme="minorHAnsi"/>
          <w:b/>
          <w:sz w:val="24"/>
          <w:szCs w:val="24"/>
        </w:rPr>
      </w:pPr>
    </w:p>
    <w:p w14:paraId="658972C1" w14:textId="77777777" w:rsidR="00682899" w:rsidRDefault="00682899" w:rsidP="00F366B5">
      <w:pPr>
        <w:spacing w:after="0" w:line="240" w:lineRule="auto"/>
        <w:ind w:left="450" w:hanging="450"/>
        <w:contextualSpacing/>
        <w:rPr>
          <w:rFonts w:cstheme="minorHAnsi"/>
          <w:b/>
          <w:sz w:val="24"/>
          <w:szCs w:val="24"/>
        </w:rPr>
      </w:pPr>
    </w:p>
    <w:p w14:paraId="65044874" w14:textId="77777777" w:rsidR="00B52F97" w:rsidRDefault="00B52F97" w:rsidP="00F366B5">
      <w:pPr>
        <w:spacing w:after="0" w:line="240" w:lineRule="auto"/>
        <w:ind w:left="450" w:hanging="450"/>
        <w:contextualSpacing/>
        <w:rPr>
          <w:rFonts w:cstheme="minorHAnsi"/>
          <w:b/>
          <w:sz w:val="24"/>
          <w:szCs w:val="24"/>
        </w:rPr>
      </w:pPr>
    </w:p>
    <w:p w14:paraId="705C7968" w14:textId="77777777" w:rsidR="00B52F97" w:rsidRDefault="00B52F97" w:rsidP="00F366B5">
      <w:pPr>
        <w:spacing w:after="0" w:line="240" w:lineRule="auto"/>
        <w:ind w:left="450" w:hanging="450"/>
        <w:contextualSpacing/>
        <w:rPr>
          <w:rFonts w:cstheme="minorHAnsi"/>
          <w:b/>
          <w:sz w:val="24"/>
          <w:szCs w:val="24"/>
        </w:rPr>
      </w:pPr>
    </w:p>
    <w:p w14:paraId="26AA80DF"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lastRenderedPageBreak/>
        <w:t>Q</w:t>
      </w:r>
      <w:r w:rsidR="002B7FDE">
        <w:rPr>
          <w:rFonts w:cstheme="minorHAnsi"/>
          <w:b/>
          <w:sz w:val="24"/>
          <w:szCs w:val="24"/>
        </w:rPr>
        <w:t>10</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761EA8AD" w14:textId="77777777" w:rsidR="00F366B5" w:rsidRPr="007B0B99" w:rsidRDefault="00F366B5" w:rsidP="00F366B5">
      <w:pPr>
        <w:spacing w:after="0" w:line="240" w:lineRule="auto"/>
        <w:ind w:left="450" w:hanging="450"/>
        <w:contextualSpacing/>
        <w:rPr>
          <w:rFonts w:cstheme="minorHAnsi"/>
          <w:sz w:val="24"/>
          <w:szCs w:val="24"/>
        </w:rPr>
      </w:pPr>
      <w:r>
        <w:rPr>
          <w:rFonts w:cstheme="minorHAnsi"/>
          <w:b/>
          <w:sz w:val="24"/>
          <w:szCs w:val="24"/>
        </w:rPr>
        <w:t>allowable to continue drawing CARES Act funds?</w:t>
      </w:r>
    </w:p>
    <w:p w14:paraId="1139E17F"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w:t>
      </w:r>
      <w:r w:rsidR="002B7FDE">
        <w:rPr>
          <w:rFonts w:cstheme="minorHAnsi"/>
          <w:b/>
          <w:sz w:val="24"/>
          <w:szCs w:val="24"/>
        </w:rPr>
        <w:t>10</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748C874C" w14:textId="77777777" w:rsidR="00130A6B" w:rsidRDefault="00F366B5" w:rsidP="00F366B5">
      <w:pPr>
        <w:spacing w:after="0" w:line="240" w:lineRule="auto"/>
        <w:ind w:left="360" w:hanging="360"/>
        <w:contextualSpacing/>
        <w:rPr>
          <w:rFonts w:cstheme="minorHAnsi"/>
          <w:sz w:val="24"/>
          <w:szCs w:val="24"/>
        </w:rPr>
      </w:pPr>
      <w:r w:rsidRPr="007B0B99">
        <w:rPr>
          <w:rFonts w:cstheme="minorHAnsi"/>
          <w:sz w:val="24"/>
          <w:szCs w:val="24"/>
        </w:rPr>
        <w:t>distancing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4E2F575C" w14:textId="77777777" w:rsidR="00130A6B" w:rsidRDefault="00130A6B" w:rsidP="00F366B5">
      <w:pPr>
        <w:spacing w:after="0" w:line="240" w:lineRule="auto"/>
        <w:ind w:left="360" w:hanging="360"/>
        <w:contextualSpacing/>
        <w:rPr>
          <w:rFonts w:cstheme="minorHAnsi"/>
          <w:sz w:val="24"/>
          <w:szCs w:val="24"/>
        </w:rPr>
      </w:pPr>
      <w:r>
        <w:rPr>
          <w:rFonts w:cstheme="minorHAnsi"/>
          <w:sz w:val="24"/>
          <w:szCs w:val="24"/>
        </w:rPr>
        <w:t>a</w:t>
      </w:r>
      <w:r w:rsidR="00F366B5">
        <w:rPr>
          <w:rFonts w:cstheme="minorHAnsi"/>
          <w:sz w:val="24"/>
          <w:szCs w:val="24"/>
        </w:rPr>
        <w:t xml:space="preserve">cceptable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09373BDE" w14:textId="77777777" w:rsidR="00F366B5" w:rsidRDefault="00F366B5" w:rsidP="008979D2">
      <w:pPr>
        <w:spacing w:after="0" w:line="240" w:lineRule="auto"/>
        <w:ind w:left="360" w:hanging="360"/>
        <w:contextualSpacing/>
        <w:rPr>
          <w:rFonts w:cstheme="minorHAnsi"/>
          <w:sz w:val="24"/>
          <w:szCs w:val="24"/>
        </w:rPr>
      </w:pPr>
      <w:r w:rsidRPr="007B0B99">
        <w:rPr>
          <w:rFonts w:cstheme="minorHAnsi"/>
          <w:sz w:val="24"/>
          <w:szCs w:val="24"/>
        </w:rPr>
        <w:t xml:space="preserve">suspend CIL services you </w:t>
      </w:r>
      <w:r>
        <w:rPr>
          <w:rFonts w:cstheme="minorHAnsi"/>
          <w:sz w:val="24"/>
          <w:szCs w:val="24"/>
        </w:rPr>
        <w:t>should</w:t>
      </w:r>
      <w:r w:rsidRPr="007B0B99">
        <w:rPr>
          <w:rFonts w:cstheme="minorHAnsi"/>
          <w:sz w:val="24"/>
          <w:szCs w:val="24"/>
        </w:rPr>
        <w:t xml:space="preserve"> contact your program officer immediately for guidance.  </w:t>
      </w:r>
    </w:p>
    <w:p w14:paraId="27006627" w14:textId="77777777" w:rsidR="008979D2" w:rsidRPr="008979D2" w:rsidRDefault="008979D2" w:rsidP="008979D2">
      <w:pPr>
        <w:spacing w:after="0" w:line="240" w:lineRule="auto"/>
        <w:ind w:left="360" w:hanging="360"/>
        <w:contextualSpacing/>
        <w:rPr>
          <w:rFonts w:cstheme="minorHAnsi"/>
          <w:sz w:val="24"/>
          <w:szCs w:val="24"/>
        </w:rPr>
      </w:pPr>
    </w:p>
    <w:p w14:paraId="555BA9FA" w14:textId="77777777" w:rsidR="00F366B5" w:rsidRPr="00130A6B" w:rsidRDefault="00AC0AAA" w:rsidP="00F366B5">
      <w:pPr>
        <w:pStyle w:val="ListParagraph"/>
        <w:numPr>
          <w:ilvl w:val="0"/>
          <w:numId w:val="0"/>
        </w:numPr>
        <w:rPr>
          <w:sz w:val="24"/>
          <w:szCs w:val="24"/>
        </w:rPr>
      </w:pPr>
      <w:r>
        <w:rPr>
          <w:rFonts w:cstheme="minorHAnsi"/>
          <w:b/>
          <w:sz w:val="24"/>
          <w:szCs w:val="24"/>
        </w:rPr>
        <w:t>Q</w:t>
      </w:r>
      <w:r w:rsidR="002B7FDE">
        <w:rPr>
          <w:rFonts w:cstheme="minorHAnsi"/>
          <w:b/>
          <w:sz w:val="24"/>
          <w:szCs w:val="24"/>
        </w:rPr>
        <w:t>11</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3894C46C"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w:t>
      </w:r>
      <w:r w:rsidR="002B7FDE">
        <w:rPr>
          <w:rFonts w:cstheme="minorHAnsi"/>
          <w:b/>
          <w:sz w:val="24"/>
          <w:szCs w:val="24"/>
        </w:rPr>
        <w:t>11</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3E402C97" w14:textId="77777777" w:rsidR="008979D2" w:rsidRPr="00963C95" w:rsidRDefault="008979D2" w:rsidP="00F366B5">
      <w:pPr>
        <w:pStyle w:val="ListParagraph"/>
        <w:numPr>
          <w:ilvl w:val="0"/>
          <w:numId w:val="0"/>
        </w:numPr>
        <w:rPr>
          <w:rFonts w:cstheme="minorHAnsi"/>
          <w:sz w:val="24"/>
          <w:szCs w:val="24"/>
        </w:rPr>
      </w:pPr>
    </w:p>
    <w:p w14:paraId="3EFB7007"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2</w:t>
      </w:r>
      <w:r w:rsidRPr="007B0B99">
        <w:rPr>
          <w:rFonts w:cstheme="minorHAnsi"/>
          <w:b/>
          <w:sz w:val="24"/>
          <w:szCs w:val="24"/>
        </w:rPr>
        <w:t>: How long can CIL staff work from alternate locations or provide remote services?</w:t>
      </w:r>
    </w:p>
    <w:p w14:paraId="4F0587D8"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sidR="002B7FDE">
        <w:rPr>
          <w:rFonts w:cstheme="minorHAnsi"/>
          <w:b/>
          <w:sz w:val="24"/>
          <w:szCs w:val="24"/>
        </w:rPr>
        <w:t>2</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w:t>
      </w:r>
      <w:r w:rsidR="008E1B8F" w:rsidRPr="008E1B8F">
        <w:rPr>
          <w:rFonts w:cstheme="minorHAnsi"/>
          <w:sz w:val="24"/>
          <w:szCs w:val="24"/>
          <w:u w:val="single"/>
        </w:rPr>
        <w:t>in</w:t>
      </w:r>
      <w:r w:rsidRPr="00851742">
        <w:rPr>
          <w:rFonts w:cstheme="minorHAnsi"/>
          <w:sz w:val="24"/>
          <w:szCs w:val="24"/>
          <w:u w:val="single"/>
        </w:rPr>
        <w:t xml:space="preserve">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2239585D" w14:textId="77777777" w:rsidR="00AC0AAA" w:rsidRPr="007B0B99" w:rsidRDefault="00AC0AAA" w:rsidP="00AC0AAA">
      <w:pPr>
        <w:pStyle w:val="ListParagraph"/>
        <w:numPr>
          <w:ilvl w:val="0"/>
          <w:numId w:val="0"/>
        </w:numPr>
        <w:rPr>
          <w:rFonts w:cstheme="minorHAnsi"/>
          <w:sz w:val="24"/>
          <w:szCs w:val="24"/>
        </w:rPr>
      </w:pPr>
    </w:p>
    <w:p w14:paraId="0CFFBB09" w14:textId="77777777" w:rsidR="00AC0AAA" w:rsidRDefault="00A129B0" w:rsidP="00AC0AAA">
      <w:pPr>
        <w:spacing w:after="0" w:line="240" w:lineRule="auto"/>
        <w:contextualSpacing/>
        <w:rPr>
          <w:rFonts w:cstheme="minorHAnsi"/>
          <w:sz w:val="24"/>
          <w:szCs w:val="24"/>
        </w:rPr>
      </w:pPr>
      <w:r w:rsidRPr="00A129B0">
        <w:rPr>
          <w:rFonts w:cstheme="minorHAnsi"/>
          <w:sz w:val="24"/>
          <w:szCs w:val="24"/>
        </w:rPr>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of health and safety policies </w:t>
      </w:r>
      <w:r w:rsidR="00AC0AAA" w:rsidRPr="007B0B99">
        <w:rPr>
          <w:rFonts w:cstheme="minorHAnsi"/>
          <w:sz w:val="24"/>
          <w:szCs w:val="24"/>
        </w:rPr>
        <w:t>should follow the guidance of their state and local government agencies as well as the Centers for Disease Control and Prevention (CDC).</w:t>
      </w:r>
    </w:p>
    <w:p w14:paraId="49B6F42D" w14:textId="77777777" w:rsidR="00AC0AAA" w:rsidRPr="007B0B99" w:rsidRDefault="00AC0AAA" w:rsidP="00AC0AAA">
      <w:pPr>
        <w:spacing w:after="0" w:line="240" w:lineRule="auto"/>
        <w:contextualSpacing/>
        <w:rPr>
          <w:rFonts w:eastAsia="Times New Roman" w:cstheme="minorHAnsi"/>
          <w:sz w:val="24"/>
          <w:szCs w:val="24"/>
        </w:rPr>
      </w:pPr>
    </w:p>
    <w:p w14:paraId="0AC24D20" w14:textId="77777777" w:rsidR="003A7BE1" w:rsidRDefault="003A7BE1" w:rsidP="003A7BE1">
      <w:pPr>
        <w:ind w:left="720" w:hanging="720"/>
        <w:contextualSpacing/>
        <w:rPr>
          <w:rFonts w:cs="Calibri"/>
          <w:sz w:val="24"/>
          <w:szCs w:val="24"/>
        </w:rPr>
      </w:pPr>
      <w:r>
        <w:rPr>
          <w:rFonts w:cs="Calibri"/>
          <w:b/>
          <w:sz w:val="24"/>
          <w:szCs w:val="24"/>
        </w:rPr>
        <w:t>Q13:</w:t>
      </w:r>
      <w:r>
        <w:rPr>
          <w:rFonts w:cs="Calibri"/>
          <w:sz w:val="24"/>
          <w:szCs w:val="24"/>
        </w:rPr>
        <w:t xml:space="preserve"> </w:t>
      </w:r>
      <w:r>
        <w:rPr>
          <w:rFonts w:cs="Calibri"/>
          <w:b/>
          <w:sz w:val="24"/>
          <w:szCs w:val="24"/>
        </w:rPr>
        <w:t>Can we use CARES Act funding to provide services outside our CIL approved service area?</w:t>
      </w:r>
    </w:p>
    <w:p w14:paraId="5B1571E1" w14:textId="77777777" w:rsidR="003A7BE1" w:rsidRDefault="003A7BE1" w:rsidP="003A7BE1">
      <w:pPr>
        <w:ind w:left="720" w:hanging="720"/>
        <w:contextualSpacing/>
        <w:rPr>
          <w:rFonts w:cs="Calibri"/>
          <w:sz w:val="24"/>
          <w:szCs w:val="24"/>
        </w:rPr>
      </w:pPr>
      <w:r>
        <w:rPr>
          <w:rFonts w:cs="Calibri"/>
          <w:b/>
          <w:sz w:val="24"/>
          <w:szCs w:val="24"/>
        </w:rPr>
        <w:t>A13:</w:t>
      </w:r>
      <w:r>
        <w:rPr>
          <w:rFonts w:cs="Calibri"/>
          <w:sz w:val="24"/>
          <w:szCs w:val="24"/>
        </w:rPr>
        <w:t xml:space="preserve"> CILs should provide services and carry out activities in approved program service areas.  ACL strongly</w:t>
      </w:r>
    </w:p>
    <w:p w14:paraId="60BEB9D9" w14:textId="77777777" w:rsidR="008979D2" w:rsidRDefault="00D10EDF" w:rsidP="00EF2C8A">
      <w:pPr>
        <w:contextualSpacing/>
        <w:rPr>
          <w:rFonts w:cs="Calibri"/>
          <w:sz w:val="24"/>
          <w:szCs w:val="24"/>
        </w:rPr>
      </w:pPr>
      <w:r>
        <w:rPr>
          <w:rFonts w:cs="Calibri"/>
          <w:sz w:val="24"/>
          <w:szCs w:val="24"/>
        </w:rPr>
        <w:t>e</w:t>
      </w:r>
      <w:r w:rsidR="00D448F0">
        <w:rPr>
          <w:rFonts w:cs="Calibri"/>
          <w:sz w:val="24"/>
          <w:szCs w:val="24"/>
        </w:rPr>
        <w:t xml:space="preserve">ncourages CILs </w:t>
      </w:r>
      <w:r w:rsidR="003A7BE1">
        <w:rPr>
          <w:rFonts w:cs="Calibri"/>
          <w:sz w:val="24"/>
          <w:szCs w:val="24"/>
        </w:rPr>
        <w:t>to consult with their federal program officer prior to providing services outside of their approved program service area.</w:t>
      </w:r>
    </w:p>
    <w:p w14:paraId="0FECB65E" w14:textId="77777777" w:rsidR="00EF2C8A" w:rsidRPr="00EF2C8A" w:rsidRDefault="00EF2C8A" w:rsidP="00EF2C8A">
      <w:pPr>
        <w:contextualSpacing/>
        <w:rPr>
          <w:rFonts w:cs="Calibri"/>
          <w:sz w:val="24"/>
          <w:szCs w:val="24"/>
        </w:rPr>
      </w:pPr>
    </w:p>
    <w:p w14:paraId="071CE348" w14:textId="77777777" w:rsidR="008979D2" w:rsidRPr="008979D2" w:rsidRDefault="00AC0AAA" w:rsidP="008979D2">
      <w:pPr>
        <w:spacing w:after="0" w:line="240" w:lineRule="auto"/>
        <w:rPr>
          <w:b/>
          <w:sz w:val="24"/>
          <w:szCs w:val="24"/>
        </w:rPr>
      </w:pPr>
      <w:r>
        <w:rPr>
          <w:b/>
          <w:sz w:val="24"/>
          <w:szCs w:val="24"/>
        </w:rPr>
        <w:t>Q1</w:t>
      </w:r>
      <w:r w:rsidR="002B7FDE">
        <w:rPr>
          <w:b/>
          <w:sz w:val="24"/>
          <w:szCs w:val="24"/>
        </w:rPr>
        <w:t>4</w:t>
      </w:r>
      <w:r w:rsidR="008979D2" w:rsidRPr="00F13D13">
        <w:rPr>
          <w:b/>
          <w:sz w:val="24"/>
          <w:szCs w:val="24"/>
        </w:rPr>
        <w:t>: Will the receipt of these funds affect any application we have made or might make for loans to nonprofits through the CARES Act?</w:t>
      </w:r>
    </w:p>
    <w:p w14:paraId="7A47FE4B" w14:textId="77777777" w:rsidR="008979D2" w:rsidRDefault="00AC0AAA" w:rsidP="008979D2">
      <w:pPr>
        <w:spacing w:after="0" w:line="240" w:lineRule="auto"/>
        <w:contextualSpacing/>
        <w:rPr>
          <w:rFonts w:cstheme="minorHAnsi"/>
          <w:sz w:val="24"/>
          <w:szCs w:val="24"/>
        </w:rPr>
      </w:pPr>
      <w:r>
        <w:rPr>
          <w:rFonts w:cstheme="minorHAnsi"/>
          <w:b/>
          <w:sz w:val="24"/>
          <w:szCs w:val="24"/>
        </w:rPr>
        <w:t>A1</w:t>
      </w:r>
      <w:r w:rsidR="002B7FDE">
        <w:rPr>
          <w:rFonts w:cstheme="minorHAnsi"/>
          <w:b/>
          <w:sz w:val="24"/>
          <w:szCs w:val="24"/>
        </w:rPr>
        <w:t>4</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36F38BD7"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3848960A"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2B7FDE">
        <w:rPr>
          <w:rFonts w:eastAsia="Times New Roman" w:cstheme="minorHAnsi"/>
          <w:b/>
          <w:sz w:val="24"/>
          <w:szCs w:val="24"/>
        </w:rPr>
        <w:t>5</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53B0DCCA" w14:textId="77777777" w:rsidR="00DE179E"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2B7FDE">
        <w:rPr>
          <w:rFonts w:eastAsia="Times New Roman" w:cstheme="minorHAnsi"/>
          <w:b/>
          <w:sz w:val="24"/>
          <w:szCs w:val="24"/>
        </w:rPr>
        <w:t>5</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that help people with disabilities stay connected to or reconnect with the services and supports they need to stay safely in their homes.</w:t>
      </w:r>
      <w:r>
        <w:rPr>
          <w:rFonts w:eastAsia="Times New Roman" w:cstheme="minorHAnsi"/>
          <w:sz w:val="24"/>
          <w:szCs w:val="24"/>
        </w:rPr>
        <w:t xml:space="preserve">  </w:t>
      </w:r>
    </w:p>
    <w:p w14:paraId="43132572" w14:textId="77777777" w:rsidR="00DE179E" w:rsidRDefault="00DE179E" w:rsidP="009856A1">
      <w:pPr>
        <w:spacing w:after="0" w:line="240" w:lineRule="auto"/>
        <w:contextualSpacing/>
        <w:rPr>
          <w:rFonts w:eastAsia="Times New Roman" w:cstheme="minorHAnsi"/>
          <w:sz w:val="24"/>
          <w:szCs w:val="24"/>
        </w:rPr>
      </w:pPr>
    </w:p>
    <w:p w14:paraId="50906E1D" w14:textId="77777777" w:rsidR="009856A1" w:rsidRPr="007B0B99" w:rsidRDefault="009856A1" w:rsidP="009856A1">
      <w:pPr>
        <w:spacing w:after="0" w:line="240" w:lineRule="auto"/>
        <w:contextualSpacing/>
        <w:rPr>
          <w:rFonts w:eastAsia="Times New Roman" w:cstheme="minorHAnsi"/>
          <w:sz w:val="24"/>
          <w:szCs w:val="24"/>
        </w:rPr>
      </w:pPr>
      <w:r>
        <w:rPr>
          <w:rFonts w:eastAsia="Times New Roman" w:cstheme="minorHAnsi"/>
          <w:sz w:val="24"/>
          <w:szCs w:val="24"/>
        </w:rPr>
        <w:t xml:space="preserve">Appropriate areas of emphasis include: </w:t>
      </w:r>
    </w:p>
    <w:p w14:paraId="4FDD375C"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74A1A2AE"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77EADA61"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lastRenderedPageBreak/>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7C8AE1B"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38CC06D1"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062E64EF"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3CE2D29B" w14:textId="77777777" w:rsidR="00A353FD" w:rsidRPr="00A353FD" w:rsidRDefault="00A353FD" w:rsidP="00EE75A3">
      <w:pPr>
        <w:spacing w:after="0" w:line="240" w:lineRule="auto"/>
        <w:ind w:left="1080"/>
        <w:contextualSpacing/>
        <w:rPr>
          <w:rFonts w:eastAsia="Times New Roman" w:cstheme="minorHAnsi"/>
          <w:sz w:val="24"/>
          <w:szCs w:val="24"/>
        </w:rPr>
      </w:pPr>
    </w:p>
    <w:p w14:paraId="64B65D79" w14:textId="77777777" w:rsidR="00DE179E" w:rsidRDefault="00A353FD" w:rsidP="00DE179E">
      <w:pPr>
        <w:spacing w:after="0" w:line="240" w:lineRule="auto"/>
        <w:contextualSpacing/>
        <w:rPr>
          <w:rFonts w:eastAsia="Times New Roman" w:cstheme="minorHAnsi"/>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00DE179E">
        <w:rPr>
          <w:rFonts w:cstheme="minorHAnsi"/>
          <w:sz w:val="24"/>
          <w:szCs w:val="24"/>
        </w:rPr>
        <w:t xml:space="preserve">Grantees are expected to make prudent, reasonable decisions regarding the </w:t>
      </w:r>
      <w:r w:rsidR="007B49A7">
        <w:rPr>
          <w:rFonts w:cstheme="minorHAnsi"/>
          <w:sz w:val="24"/>
          <w:szCs w:val="24"/>
        </w:rPr>
        <w:t xml:space="preserve">use </w:t>
      </w:r>
      <w:r w:rsidR="00DE179E">
        <w:rPr>
          <w:rFonts w:cstheme="minorHAnsi"/>
          <w:sz w:val="24"/>
          <w:szCs w:val="24"/>
        </w:rPr>
        <w:t xml:space="preserve">of CIL CARES Act operational costs in the same manner the grantee would determine </w:t>
      </w:r>
      <w:r w:rsidR="007B49A7">
        <w:rPr>
          <w:rFonts w:cstheme="minorHAnsi"/>
          <w:sz w:val="24"/>
          <w:szCs w:val="24"/>
        </w:rPr>
        <w:t>use</w:t>
      </w:r>
      <w:r w:rsidR="00DE179E">
        <w:rPr>
          <w:rFonts w:cstheme="minorHAnsi"/>
          <w:sz w:val="24"/>
          <w:szCs w:val="24"/>
        </w:rPr>
        <w:t xml:space="preserve"> of operational costs funded by any other funding stream.   </w:t>
      </w:r>
    </w:p>
    <w:p w14:paraId="432CCAA4" w14:textId="77777777" w:rsidR="00A353FD" w:rsidRPr="00A353FD" w:rsidRDefault="00A353FD" w:rsidP="00A353FD">
      <w:pPr>
        <w:rPr>
          <w:rFonts w:ascii="Calibri" w:eastAsia="Times New Roman" w:hAnsi="Calibri" w:cs="Times New Roman"/>
          <w:sz w:val="24"/>
          <w:szCs w:val="24"/>
        </w:rPr>
      </w:pP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2866CDB2"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0AEDF085"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6530E366"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1F90AC07"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0C245892"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69668C36"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1E1DF625" w14:textId="77777777" w:rsidR="008979D2" w:rsidRDefault="008979D2" w:rsidP="008979D2">
      <w:pPr>
        <w:spacing w:after="0" w:line="240" w:lineRule="auto"/>
        <w:contextualSpacing/>
        <w:rPr>
          <w:rFonts w:eastAsia="Times New Roman" w:cstheme="minorHAnsi"/>
          <w:sz w:val="24"/>
          <w:szCs w:val="24"/>
        </w:rPr>
      </w:pPr>
    </w:p>
    <w:p w14:paraId="7E78ACF3" w14:textId="77777777" w:rsidR="00685A8F" w:rsidRPr="0083651F" w:rsidRDefault="00685A8F" w:rsidP="00685A8F">
      <w:pPr>
        <w:spacing w:after="0" w:line="240" w:lineRule="auto"/>
        <w:contextualSpacing/>
        <w:rPr>
          <w:rFonts w:eastAsia="Times New Roman" w:cstheme="minorHAnsi"/>
          <w:sz w:val="24"/>
          <w:szCs w:val="24"/>
        </w:rPr>
      </w:pPr>
      <w:r w:rsidRPr="00685A8F">
        <w:rPr>
          <w:rFonts w:eastAsia="Times New Roman" w:cstheme="minorHAnsi"/>
          <w:b/>
          <w:sz w:val="24"/>
          <w:szCs w:val="24"/>
        </w:rPr>
        <w:t>Q</w:t>
      </w:r>
      <w:r w:rsidR="0010146D">
        <w:rPr>
          <w:rFonts w:eastAsia="Times New Roman" w:cstheme="minorHAnsi"/>
          <w:b/>
          <w:sz w:val="24"/>
          <w:szCs w:val="24"/>
        </w:rPr>
        <w:t>16</w:t>
      </w:r>
      <w:r w:rsidRPr="00685A8F">
        <w:rPr>
          <w:rFonts w:eastAsia="Times New Roman" w:cstheme="minorHAnsi"/>
          <w:b/>
          <w:sz w:val="24"/>
          <w:szCs w:val="24"/>
        </w:rPr>
        <w:t xml:space="preserve">:  When providing basic food, supplies or PPE to a consumer, can the CIL </w:t>
      </w:r>
      <w:r>
        <w:rPr>
          <w:rFonts w:eastAsia="Times New Roman" w:cstheme="minorHAnsi"/>
          <w:b/>
          <w:sz w:val="24"/>
          <w:szCs w:val="24"/>
        </w:rPr>
        <w:t xml:space="preserve">provide enough for caregivers that provide direct </w:t>
      </w:r>
      <w:r w:rsidRPr="00685A8F">
        <w:rPr>
          <w:rFonts w:eastAsia="Times New Roman" w:cstheme="minorHAnsi"/>
          <w:b/>
          <w:sz w:val="24"/>
          <w:szCs w:val="24"/>
        </w:rPr>
        <w:t xml:space="preserve">to support </w:t>
      </w:r>
      <w:r>
        <w:rPr>
          <w:rFonts w:eastAsia="Times New Roman" w:cstheme="minorHAnsi"/>
          <w:b/>
          <w:sz w:val="24"/>
          <w:szCs w:val="24"/>
        </w:rPr>
        <w:t xml:space="preserve">to </w:t>
      </w:r>
      <w:r w:rsidRPr="00685A8F">
        <w:rPr>
          <w:rFonts w:eastAsia="Times New Roman" w:cstheme="minorHAnsi"/>
          <w:b/>
          <w:sz w:val="24"/>
          <w:szCs w:val="24"/>
        </w:rPr>
        <w:t>the consumer?</w:t>
      </w:r>
      <w:r w:rsidRPr="00685A8F">
        <w:rPr>
          <w:rFonts w:eastAsia="Times New Roman" w:cstheme="minorHAnsi"/>
          <w:b/>
          <w:sz w:val="24"/>
          <w:szCs w:val="24"/>
        </w:rPr>
        <w:br/>
        <w:t>A</w:t>
      </w:r>
      <w:r w:rsidR="0010146D">
        <w:rPr>
          <w:rFonts w:eastAsia="Times New Roman" w:cstheme="minorHAnsi"/>
          <w:b/>
          <w:sz w:val="24"/>
          <w:szCs w:val="24"/>
        </w:rPr>
        <w:t>16</w:t>
      </w:r>
      <w:r w:rsidRPr="00685A8F">
        <w:rPr>
          <w:rFonts w:eastAsia="Times New Roman" w:cstheme="minorHAnsi"/>
          <w:b/>
          <w:sz w:val="24"/>
          <w:szCs w:val="24"/>
        </w:rPr>
        <w:t xml:space="preserve">:  </w:t>
      </w:r>
      <w:r w:rsidRPr="0083651F">
        <w:rPr>
          <w:rFonts w:eastAsia="Times New Roman" w:cstheme="minorHAnsi"/>
          <w:sz w:val="24"/>
          <w:szCs w:val="24"/>
        </w:rPr>
        <w:t>Yes</w:t>
      </w:r>
      <w:r w:rsidR="00C67CBB">
        <w:rPr>
          <w:rFonts w:eastAsia="Times New Roman" w:cstheme="minorHAnsi"/>
          <w:sz w:val="24"/>
          <w:szCs w:val="24"/>
        </w:rPr>
        <w:t>.  However,</w:t>
      </w:r>
      <w:r>
        <w:rPr>
          <w:rFonts w:eastAsia="Times New Roman" w:cstheme="minorHAnsi"/>
          <w:sz w:val="24"/>
          <w:szCs w:val="24"/>
        </w:rPr>
        <w:t xml:space="preserve"> the CIL is strongly encouraged to </w:t>
      </w:r>
      <w:r w:rsidRPr="00685A8F">
        <w:rPr>
          <w:rFonts w:eastAsia="Times New Roman" w:cstheme="minorHAnsi"/>
          <w:sz w:val="24"/>
          <w:szCs w:val="24"/>
        </w:rPr>
        <w:t>document</w:t>
      </w:r>
      <w:r w:rsidRPr="0083651F">
        <w:rPr>
          <w:rFonts w:eastAsia="Times New Roman" w:cstheme="minorHAnsi"/>
          <w:sz w:val="24"/>
          <w:szCs w:val="24"/>
        </w:rPr>
        <w:t xml:space="preserve"> the caregiver needs </w:t>
      </w:r>
      <w:r>
        <w:rPr>
          <w:rFonts w:eastAsia="Times New Roman" w:cstheme="minorHAnsi"/>
          <w:sz w:val="24"/>
          <w:szCs w:val="24"/>
        </w:rPr>
        <w:t>related to providing consumer supports and efforts made to secure food, supplies, or PPE from other sources supporting people without disabilities</w:t>
      </w:r>
      <w:r w:rsidRPr="0083651F">
        <w:rPr>
          <w:rFonts w:eastAsia="Times New Roman" w:cstheme="minorHAnsi"/>
          <w:sz w:val="24"/>
          <w:szCs w:val="24"/>
        </w:rPr>
        <w:t xml:space="preserve">. </w:t>
      </w:r>
      <w:r w:rsidR="00C67CBB">
        <w:rPr>
          <w:rFonts w:eastAsia="Times New Roman" w:cstheme="minorHAnsi"/>
          <w:sz w:val="24"/>
          <w:szCs w:val="24"/>
        </w:rPr>
        <w:t>T</w:t>
      </w:r>
      <w:r w:rsidRPr="0083651F">
        <w:rPr>
          <w:rFonts w:eastAsia="Times New Roman" w:cstheme="minorHAnsi"/>
          <w:sz w:val="24"/>
          <w:szCs w:val="24"/>
        </w:rPr>
        <w:t xml:space="preserve">he CIL must be able to justify that </w:t>
      </w:r>
      <w:r>
        <w:rPr>
          <w:rFonts w:eastAsia="Times New Roman" w:cstheme="minorHAnsi"/>
          <w:sz w:val="24"/>
          <w:szCs w:val="24"/>
        </w:rPr>
        <w:t xml:space="preserve">the </w:t>
      </w:r>
      <w:r w:rsidRPr="0083651F">
        <w:rPr>
          <w:rFonts w:eastAsia="Times New Roman" w:cstheme="minorHAnsi"/>
          <w:sz w:val="24"/>
          <w:szCs w:val="24"/>
        </w:rPr>
        <w:t>provision of food, supplies</w:t>
      </w:r>
      <w:r>
        <w:rPr>
          <w:rFonts w:eastAsia="Times New Roman" w:cstheme="minorHAnsi"/>
          <w:sz w:val="24"/>
          <w:szCs w:val="24"/>
        </w:rPr>
        <w:t>,</w:t>
      </w:r>
      <w:r w:rsidRPr="0083651F">
        <w:rPr>
          <w:rFonts w:eastAsia="Times New Roman" w:cstheme="minorHAnsi"/>
          <w:sz w:val="24"/>
          <w:szCs w:val="24"/>
        </w:rPr>
        <w:t xml:space="preserve"> or PPE is requ</w:t>
      </w:r>
      <w:r w:rsidRPr="00685A8F">
        <w:rPr>
          <w:rFonts w:eastAsia="Times New Roman" w:cstheme="minorHAnsi"/>
          <w:sz w:val="24"/>
          <w:szCs w:val="24"/>
        </w:rPr>
        <w:t xml:space="preserve">ired in order for the consumer </w:t>
      </w:r>
      <w:r w:rsidRPr="0083651F">
        <w:rPr>
          <w:rFonts w:eastAsia="Times New Roman" w:cstheme="minorHAnsi"/>
          <w:sz w:val="24"/>
          <w:szCs w:val="24"/>
        </w:rPr>
        <w:t>to receive services from the caregiver</w:t>
      </w:r>
      <w:r>
        <w:rPr>
          <w:rFonts w:eastAsia="Times New Roman" w:cstheme="minorHAnsi"/>
          <w:sz w:val="24"/>
          <w:szCs w:val="24"/>
        </w:rPr>
        <w:t xml:space="preserve"> and live safely at home</w:t>
      </w:r>
      <w:r w:rsidRPr="0083651F">
        <w:rPr>
          <w:rFonts w:eastAsia="Times New Roman" w:cstheme="minorHAnsi"/>
          <w:sz w:val="24"/>
          <w:szCs w:val="24"/>
        </w:rPr>
        <w:t xml:space="preserve">. ACL strongly encourages CILs to advance partnerships in their communities to increase resources available to respond to these issues.  </w:t>
      </w:r>
    </w:p>
    <w:p w14:paraId="768FD95D" w14:textId="77777777" w:rsidR="00685A8F" w:rsidRPr="0083651F" w:rsidRDefault="00685A8F" w:rsidP="00685A8F">
      <w:pPr>
        <w:spacing w:after="0" w:line="240" w:lineRule="auto"/>
        <w:contextualSpacing/>
        <w:rPr>
          <w:rFonts w:eastAsia="Times New Roman" w:cstheme="minorHAnsi"/>
          <w:sz w:val="24"/>
          <w:szCs w:val="24"/>
        </w:rPr>
      </w:pPr>
    </w:p>
    <w:p w14:paraId="0792C4FE" w14:textId="77777777"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Q1</w:t>
      </w:r>
      <w:r w:rsidR="0010146D">
        <w:rPr>
          <w:rFonts w:eastAsia="Times New Roman" w:cstheme="minorHAnsi"/>
          <w:b/>
          <w:sz w:val="24"/>
          <w:szCs w:val="24"/>
        </w:rPr>
        <w:t>7</w:t>
      </w:r>
      <w:r w:rsidRPr="008E103A">
        <w:rPr>
          <w:rFonts w:eastAsia="Times New Roman" w:cstheme="minorHAnsi"/>
          <w:b/>
          <w:sz w:val="24"/>
          <w:szCs w:val="24"/>
        </w:rPr>
        <w:t>:  How do we get required c</w:t>
      </w:r>
      <w:r w:rsidR="005D0B47" w:rsidRPr="008E103A">
        <w:rPr>
          <w:rFonts w:eastAsia="Times New Roman" w:cstheme="minorHAnsi"/>
          <w:b/>
          <w:sz w:val="24"/>
          <w:szCs w:val="24"/>
        </w:rPr>
        <w:t xml:space="preserve">onsumer </w:t>
      </w:r>
      <w:r w:rsidRPr="008E103A">
        <w:rPr>
          <w:rFonts w:eastAsia="Times New Roman" w:cstheme="minorHAnsi"/>
          <w:b/>
          <w:sz w:val="24"/>
          <w:szCs w:val="24"/>
        </w:rPr>
        <w:t xml:space="preserve">signatures during stay-at-home and social distancing </w:t>
      </w:r>
      <w:r w:rsidR="00C043B0" w:rsidRPr="008E103A">
        <w:rPr>
          <w:rFonts w:eastAsia="Times New Roman" w:cstheme="minorHAnsi"/>
          <w:b/>
          <w:sz w:val="24"/>
          <w:szCs w:val="24"/>
        </w:rPr>
        <w:t>orders</w:t>
      </w:r>
      <w:r w:rsidRPr="008E103A">
        <w:rPr>
          <w:rFonts w:eastAsia="Times New Roman" w:cstheme="minorHAnsi"/>
          <w:b/>
          <w:sz w:val="24"/>
          <w:szCs w:val="24"/>
        </w:rPr>
        <w:t>?</w:t>
      </w:r>
    </w:p>
    <w:p w14:paraId="249BEFA9" w14:textId="77777777"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t>A1</w:t>
      </w:r>
      <w:r w:rsidR="0010146D">
        <w:rPr>
          <w:rFonts w:eastAsia="Times New Roman" w:cstheme="minorHAnsi"/>
          <w:b/>
          <w:sz w:val="24"/>
          <w:szCs w:val="24"/>
        </w:rPr>
        <w:t>7</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0D45E064" w14:textId="77777777"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br/>
      </w:r>
      <w:r w:rsidRPr="008E1B8F">
        <w:rPr>
          <w:rFonts w:eastAsia="Times New Roman" w:cstheme="minorHAnsi"/>
          <w:sz w:val="24"/>
          <w:szCs w:val="24"/>
        </w:rPr>
        <w:t xml:space="preserve">Not all documents utilized at a CIL are </w:t>
      </w:r>
      <w:r w:rsidR="0028789D" w:rsidRPr="008E1B8F">
        <w:rPr>
          <w:rFonts w:eastAsia="Times New Roman" w:cstheme="minorHAnsi"/>
          <w:sz w:val="24"/>
          <w:szCs w:val="24"/>
        </w:rPr>
        <w:t>governed</w:t>
      </w:r>
      <w:r w:rsidRPr="008E1B8F">
        <w:rPr>
          <w:rFonts w:eastAsia="Times New Roman" w:cstheme="minorHAnsi"/>
          <w:sz w:val="24"/>
          <w:szCs w:val="24"/>
        </w:rPr>
        <w:t xml:space="preserve"> by ACL</w:t>
      </w:r>
      <w:r w:rsidR="0028789D" w:rsidRPr="008E1B8F">
        <w:rPr>
          <w:rFonts w:eastAsia="Times New Roman" w:cstheme="minorHAnsi"/>
          <w:sz w:val="24"/>
          <w:szCs w:val="24"/>
        </w:rPr>
        <w:t>;</w:t>
      </w:r>
      <w:r w:rsidRPr="008E1B8F">
        <w:rPr>
          <w:rFonts w:eastAsia="Times New Roman" w:cstheme="minorHAnsi"/>
          <w:sz w:val="24"/>
          <w:szCs w:val="24"/>
        </w:rPr>
        <w:t xml:space="preserve"> f</w:t>
      </w:r>
      <w:r w:rsidR="00C043B0" w:rsidRPr="008E1B8F">
        <w:rPr>
          <w:rFonts w:eastAsia="Times New Roman" w:cstheme="minorHAnsi"/>
          <w:sz w:val="24"/>
          <w:szCs w:val="24"/>
        </w:rPr>
        <w:t>or example</w:t>
      </w:r>
      <w:r w:rsidR="00D1077E" w:rsidRPr="008E1B8F">
        <w:rPr>
          <w:rFonts w:eastAsia="Times New Roman" w:cstheme="minorHAnsi"/>
          <w:sz w:val="24"/>
          <w:szCs w:val="24"/>
        </w:rPr>
        <w:t>,</w:t>
      </w:r>
      <w:r w:rsidR="00C043B0" w:rsidRPr="008E1B8F">
        <w:rPr>
          <w:rFonts w:eastAsia="Times New Roman" w:cstheme="minorHAnsi"/>
          <w:sz w:val="24"/>
          <w:szCs w:val="24"/>
        </w:rPr>
        <w:t xml:space="preserve"> a Release of Information or personnel documents. Those are governed by rules outside of ACL</w:t>
      </w:r>
      <w:r w:rsidR="00D1077E" w:rsidRPr="008E1B8F">
        <w:rPr>
          <w:rFonts w:eastAsia="Times New Roman" w:cstheme="minorHAnsi"/>
          <w:sz w:val="24"/>
          <w:szCs w:val="24"/>
        </w:rPr>
        <w:t>’</w:t>
      </w:r>
      <w:r w:rsidR="00C043B0" w:rsidRPr="008E1B8F">
        <w:rPr>
          <w:rFonts w:eastAsia="Times New Roman" w:cstheme="minorHAnsi"/>
          <w:sz w:val="24"/>
          <w:szCs w:val="24"/>
        </w:rPr>
        <w:t xml:space="preserve">s jurisdiction and </w:t>
      </w:r>
      <w:r w:rsidRPr="008E1B8F">
        <w:rPr>
          <w:rFonts w:eastAsia="Times New Roman" w:cstheme="minorHAnsi"/>
          <w:sz w:val="24"/>
          <w:szCs w:val="24"/>
        </w:rPr>
        <w:t xml:space="preserve">thus </w:t>
      </w:r>
      <w:r w:rsidR="00C043B0" w:rsidRPr="008E1B8F">
        <w:rPr>
          <w:rFonts w:eastAsia="Times New Roman" w:cstheme="minorHAnsi"/>
          <w:sz w:val="24"/>
          <w:szCs w:val="24"/>
        </w:rPr>
        <w:t xml:space="preserve">CILs are responsible for understanding and implementing </w:t>
      </w:r>
      <w:r w:rsidRPr="008E1B8F">
        <w:rPr>
          <w:rFonts w:eastAsia="Times New Roman" w:cstheme="minorHAnsi"/>
          <w:sz w:val="24"/>
          <w:szCs w:val="24"/>
        </w:rPr>
        <w:t xml:space="preserve">each documents </w:t>
      </w:r>
      <w:r w:rsidR="00C043B0" w:rsidRPr="008E1B8F">
        <w:rPr>
          <w:rFonts w:eastAsia="Times New Roman" w:cstheme="minorHAnsi"/>
          <w:sz w:val="24"/>
          <w:szCs w:val="24"/>
        </w:rPr>
        <w:t>requirements.  Specifics of how any of these items are defined and administered in a CIL should be documented in CIL policies.</w:t>
      </w:r>
    </w:p>
    <w:p w14:paraId="4CBE266F" w14:textId="77777777" w:rsidR="00C043B0" w:rsidRDefault="00C043B0" w:rsidP="00C043B0">
      <w:pPr>
        <w:spacing w:after="0" w:line="240" w:lineRule="auto"/>
        <w:contextualSpacing/>
        <w:rPr>
          <w:rFonts w:eastAsia="Times New Roman" w:cstheme="minorHAnsi"/>
          <w:sz w:val="24"/>
          <w:szCs w:val="24"/>
        </w:rPr>
      </w:pPr>
    </w:p>
    <w:p w14:paraId="35D53C74" w14:textId="77777777"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10146D">
        <w:rPr>
          <w:rFonts w:cstheme="minorHAnsi"/>
          <w:b/>
          <w:sz w:val="24"/>
          <w:szCs w:val="24"/>
        </w:rPr>
        <w:t>8</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507CF698" w14:textId="77777777"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10146D">
        <w:rPr>
          <w:rFonts w:cstheme="minorHAnsi"/>
          <w:b/>
          <w:sz w:val="24"/>
          <w:szCs w:val="24"/>
        </w:rPr>
        <w:t>8</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w:t>
      </w:r>
      <w:r>
        <w:rPr>
          <w:rFonts w:cstheme="minorHAnsi"/>
          <w:sz w:val="24"/>
          <w:szCs w:val="24"/>
        </w:rPr>
        <w:lastRenderedPageBreak/>
        <w:t xml:space="preserve">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650D17DB" w14:textId="77777777" w:rsidR="008979D2" w:rsidRPr="007B0B99" w:rsidRDefault="008979D2" w:rsidP="008979D2">
      <w:pPr>
        <w:spacing w:after="0" w:line="240" w:lineRule="auto"/>
        <w:contextualSpacing/>
        <w:rPr>
          <w:rFonts w:cstheme="minorHAnsi"/>
          <w:sz w:val="24"/>
          <w:szCs w:val="24"/>
        </w:rPr>
      </w:pPr>
    </w:p>
    <w:p w14:paraId="42592950" w14:textId="77777777"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1</w:t>
      </w:r>
      <w:r w:rsidR="0010146D">
        <w:rPr>
          <w:rFonts w:cstheme="minorHAnsi"/>
          <w:b/>
          <w:sz w:val="24"/>
          <w:szCs w:val="24"/>
        </w:rPr>
        <w:t>9</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7192CC75" w14:textId="77777777"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t>A</w:t>
      </w:r>
      <w:r>
        <w:rPr>
          <w:rFonts w:cstheme="minorHAnsi"/>
          <w:b/>
          <w:sz w:val="24"/>
          <w:szCs w:val="24"/>
        </w:rPr>
        <w:t>1</w:t>
      </w:r>
      <w:r w:rsidR="0010146D">
        <w:rPr>
          <w:rFonts w:cstheme="minorHAnsi"/>
          <w:b/>
          <w:sz w:val="24"/>
          <w:szCs w:val="24"/>
        </w:rPr>
        <w:t>9</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27BAA203" w14:textId="77777777" w:rsidR="00ED587A" w:rsidRDefault="008979D2" w:rsidP="008979D2">
      <w:pPr>
        <w:spacing w:after="0" w:line="240" w:lineRule="auto"/>
        <w:ind w:left="540" w:hanging="540"/>
        <w:contextualSpacing/>
        <w:rPr>
          <w:rFonts w:cstheme="minorHAnsi"/>
          <w:sz w:val="24"/>
          <w:szCs w:val="24"/>
        </w:rPr>
      </w:pPr>
      <w:r w:rsidRPr="007B0B99">
        <w:rPr>
          <w:rFonts w:cstheme="minorHAnsi"/>
          <w:sz w:val="24"/>
          <w:szCs w:val="24"/>
        </w:rPr>
        <w:t>pandemic.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3DE60A28" w14:textId="77777777" w:rsidR="00F274E1" w:rsidRDefault="008979D2" w:rsidP="008979D2">
      <w:pPr>
        <w:spacing w:after="0" w:line="240" w:lineRule="auto"/>
        <w:ind w:left="540" w:hanging="540"/>
        <w:contextualSpacing/>
        <w:rPr>
          <w:rFonts w:cstheme="minorHAnsi"/>
          <w:sz w:val="24"/>
          <w:szCs w:val="24"/>
        </w:rPr>
      </w:pPr>
      <w:r w:rsidRPr="007B0B99">
        <w:rPr>
          <w:rFonts w:cstheme="minorHAnsi"/>
          <w:sz w:val="24"/>
          <w:szCs w:val="24"/>
        </w:rPr>
        <w:t>reaching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3D207BCB" w14:textId="77777777" w:rsidR="00F274E1" w:rsidRDefault="008979D2" w:rsidP="008979D2">
      <w:pPr>
        <w:spacing w:after="0" w:line="240" w:lineRule="auto"/>
        <w:ind w:left="540" w:hanging="540"/>
        <w:contextualSpacing/>
        <w:rPr>
          <w:rFonts w:cstheme="minorHAnsi"/>
          <w:sz w:val="24"/>
          <w:szCs w:val="24"/>
        </w:rPr>
      </w:pPr>
      <w:r>
        <w:rPr>
          <w:rFonts w:cstheme="minorHAnsi"/>
          <w:sz w:val="24"/>
          <w:szCs w:val="24"/>
        </w:rPr>
        <w:t>had such partnerships in the past, ILRU may be able to connect you with peer CI</w:t>
      </w:r>
      <w:r w:rsidR="00F274E1">
        <w:rPr>
          <w:rFonts w:cstheme="minorHAnsi"/>
          <w:sz w:val="24"/>
          <w:szCs w:val="24"/>
        </w:rPr>
        <w:t>Ls that can provide insight and</w:t>
      </w:r>
    </w:p>
    <w:p w14:paraId="2239FDBA" w14:textId="77777777" w:rsidR="008979D2" w:rsidRPr="007B0B99" w:rsidRDefault="008979D2" w:rsidP="008979D2">
      <w:pPr>
        <w:spacing w:after="0" w:line="240" w:lineRule="auto"/>
        <w:ind w:left="540" w:hanging="540"/>
        <w:contextualSpacing/>
        <w:rPr>
          <w:rFonts w:cstheme="minorHAnsi"/>
          <w:sz w:val="24"/>
          <w:szCs w:val="24"/>
        </w:rPr>
      </w:pPr>
      <w:r>
        <w:rPr>
          <w:rFonts w:cstheme="minorHAnsi"/>
          <w:sz w:val="24"/>
          <w:szCs w:val="24"/>
        </w:rPr>
        <w:t>promising practices.</w:t>
      </w:r>
    </w:p>
    <w:p w14:paraId="25C7A063"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7660CB4E" w14:textId="77777777"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w:t>
      </w:r>
      <w:r w:rsidR="0010146D">
        <w:rPr>
          <w:rFonts w:asciiTheme="minorHAnsi" w:eastAsiaTheme="minorEastAsia" w:hAnsiTheme="minorHAnsi" w:cstheme="minorHAnsi"/>
          <w:bCs w:val="0"/>
          <w:color w:val="auto"/>
          <w:sz w:val="24"/>
          <w:szCs w:val="24"/>
        </w:rPr>
        <w:t>20</w:t>
      </w:r>
      <w:r w:rsidRPr="00130A6B">
        <w:rPr>
          <w:rFonts w:asciiTheme="minorHAnsi" w:eastAsiaTheme="minorEastAsia" w:hAnsiTheme="minorHAnsi" w:cstheme="minorHAnsi"/>
          <w:bCs w:val="0"/>
          <w:color w:val="auto"/>
          <w:sz w:val="24"/>
          <w:szCs w:val="24"/>
        </w:rPr>
        <w:t xml:space="preserve">: Are there reporting requirements specific to CARES Act supplemental funding?  </w:t>
      </w:r>
    </w:p>
    <w:p w14:paraId="7A646B44" w14:textId="77777777" w:rsidR="00C70ED9" w:rsidRPr="00576EFF" w:rsidRDefault="00A819D3" w:rsidP="00F274E1">
      <w:pPr>
        <w:rPr>
          <w:rFonts w:cstheme="minorHAnsi"/>
          <w:sz w:val="24"/>
          <w:szCs w:val="24"/>
          <w:u w:val="single"/>
        </w:rPr>
      </w:pPr>
      <w:r>
        <w:rPr>
          <w:rFonts w:cstheme="minorHAnsi"/>
          <w:b/>
          <w:sz w:val="24"/>
          <w:szCs w:val="24"/>
        </w:rPr>
        <w:t>A20</w:t>
      </w:r>
      <w:r w:rsidR="00F274E1" w:rsidRPr="0036320B">
        <w:rPr>
          <w:rFonts w:cstheme="minorHAnsi"/>
          <w:b/>
          <w:sz w:val="24"/>
          <w:szCs w:val="24"/>
        </w:rPr>
        <w:t>:</w:t>
      </w:r>
      <w:r w:rsidR="00F274E1" w:rsidRPr="007B0B99">
        <w:rPr>
          <w:rFonts w:cstheme="minorHAnsi"/>
          <w:sz w:val="24"/>
          <w:szCs w:val="24"/>
        </w:rPr>
        <w:t xml:space="preserve"> </w:t>
      </w:r>
      <w:r w:rsidR="007B49A7">
        <w:rPr>
          <w:rFonts w:cstheme="minorHAnsi"/>
          <w:sz w:val="24"/>
          <w:szCs w:val="24"/>
        </w:rPr>
        <w:t xml:space="preserve">Yes.  A </w:t>
      </w:r>
      <w:r w:rsidR="0010146D">
        <w:rPr>
          <w:rFonts w:cstheme="minorHAnsi"/>
          <w:sz w:val="24"/>
          <w:szCs w:val="24"/>
        </w:rPr>
        <w:t xml:space="preserve">CIL </w:t>
      </w:r>
      <w:r w:rsidR="00E8132D">
        <w:rPr>
          <w:rFonts w:cstheme="minorHAnsi"/>
          <w:sz w:val="24"/>
          <w:szCs w:val="24"/>
        </w:rPr>
        <w:t xml:space="preserve">CARES Act annual </w:t>
      </w:r>
      <w:r w:rsidR="0010146D">
        <w:rPr>
          <w:rFonts w:cstheme="minorHAnsi"/>
          <w:sz w:val="24"/>
          <w:szCs w:val="24"/>
        </w:rPr>
        <w:t xml:space="preserve">program performance </w:t>
      </w:r>
      <w:r w:rsidR="00E8132D">
        <w:rPr>
          <w:rFonts w:cstheme="minorHAnsi"/>
          <w:sz w:val="24"/>
          <w:szCs w:val="24"/>
        </w:rPr>
        <w:t xml:space="preserve">report </w:t>
      </w:r>
      <w:r w:rsidR="0010146D">
        <w:rPr>
          <w:rFonts w:cstheme="minorHAnsi"/>
          <w:sz w:val="24"/>
          <w:szCs w:val="24"/>
        </w:rPr>
        <w:t xml:space="preserve">(CCA PPR) </w:t>
      </w:r>
      <w:r w:rsidR="007B49A7">
        <w:rPr>
          <w:rFonts w:cstheme="minorHAnsi"/>
          <w:sz w:val="24"/>
          <w:szCs w:val="24"/>
        </w:rPr>
        <w:t>is</w:t>
      </w:r>
      <w:r w:rsidR="00E8132D">
        <w:rPr>
          <w:rFonts w:cstheme="minorHAnsi"/>
          <w:sz w:val="24"/>
          <w:szCs w:val="24"/>
        </w:rPr>
        <w:t xml:space="preserve"> required</w:t>
      </w:r>
      <w:r w:rsidR="00DB447C">
        <w:rPr>
          <w:rFonts w:cstheme="minorHAnsi"/>
          <w:sz w:val="24"/>
          <w:szCs w:val="24"/>
        </w:rPr>
        <w:t xml:space="preserve"> for January </w:t>
      </w:r>
      <w:r w:rsidR="0083651F">
        <w:rPr>
          <w:rFonts w:cstheme="minorHAnsi"/>
          <w:sz w:val="24"/>
          <w:szCs w:val="24"/>
        </w:rPr>
        <w:t xml:space="preserve">31, 2020 </w:t>
      </w:r>
      <w:r w:rsidR="00DB447C">
        <w:rPr>
          <w:rFonts w:cstheme="minorHAnsi"/>
          <w:sz w:val="24"/>
          <w:szCs w:val="24"/>
        </w:rPr>
        <w:t xml:space="preserve">– September </w:t>
      </w:r>
      <w:r w:rsidR="0010146D">
        <w:rPr>
          <w:rFonts w:cstheme="minorHAnsi"/>
          <w:sz w:val="24"/>
          <w:szCs w:val="24"/>
        </w:rPr>
        <w:t>29</w:t>
      </w:r>
      <w:r w:rsidR="00DB447C">
        <w:rPr>
          <w:rFonts w:cstheme="minorHAnsi"/>
          <w:sz w:val="24"/>
          <w:szCs w:val="24"/>
        </w:rPr>
        <w:t xml:space="preserve">, 2020 and </w:t>
      </w:r>
      <w:r w:rsidR="0010146D">
        <w:rPr>
          <w:rFonts w:cstheme="minorHAnsi"/>
          <w:sz w:val="24"/>
          <w:szCs w:val="24"/>
        </w:rPr>
        <w:t>September 30</w:t>
      </w:r>
      <w:r w:rsidR="00DB447C">
        <w:rPr>
          <w:rFonts w:cstheme="minorHAnsi"/>
          <w:sz w:val="24"/>
          <w:szCs w:val="24"/>
        </w:rPr>
        <w:t xml:space="preserve">, 2020 – September </w:t>
      </w:r>
      <w:r w:rsidR="0010146D">
        <w:rPr>
          <w:rFonts w:cstheme="minorHAnsi"/>
          <w:sz w:val="24"/>
          <w:szCs w:val="24"/>
        </w:rPr>
        <w:t>29</w:t>
      </w:r>
      <w:r w:rsidR="00DB447C">
        <w:rPr>
          <w:rFonts w:cstheme="minorHAnsi"/>
          <w:sz w:val="24"/>
          <w:szCs w:val="24"/>
        </w:rPr>
        <w:t>, 2021</w:t>
      </w:r>
      <w:r w:rsidR="0010146D">
        <w:rPr>
          <w:rFonts w:cstheme="minorHAnsi"/>
          <w:sz w:val="24"/>
          <w:szCs w:val="24"/>
        </w:rPr>
        <w:t>.  The CCA PPRs will be due December 31 of each year.</w:t>
      </w:r>
      <w:r w:rsidR="00DB447C">
        <w:rPr>
          <w:rFonts w:cstheme="minorHAnsi"/>
          <w:sz w:val="24"/>
          <w:szCs w:val="24"/>
        </w:rPr>
        <w:t xml:space="preserve"> </w:t>
      </w:r>
      <w:r w:rsidR="0010146D">
        <w:rPr>
          <w:rFonts w:cstheme="minorHAnsi"/>
          <w:sz w:val="24"/>
          <w:szCs w:val="24"/>
        </w:rPr>
        <w:t xml:space="preserve"> The CIL CARES Act PPR instrument and instructions can be found </w:t>
      </w:r>
      <w:hyperlink r:id="rId12" w:history="1">
        <w:r w:rsidR="00576EFF" w:rsidRPr="00012399">
          <w:rPr>
            <w:rStyle w:val="Hyperlink"/>
            <w:rFonts w:cstheme="minorHAnsi"/>
            <w:sz w:val="24"/>
            <w:szCs w:val="24"/>
          </w:rPr>
          <w:t>https://acl.gov/COVID-19#</w:t>
        </w:r>
      </w:hyperlink>
      <w:r w:rsidR="00576EFF">
        <w:rPr>
          <w:rFonts w:cstheme="minorHAnsi"/>
          <w:sz w:val="24"/>
          <w:szCs w:val="24"/>
          <w:u w:val="single"/>
        </w:rPr>
        <w:t>.</w:t>
      </w:r>
    </w:p>
    <w:p w14:paraId="7973FA53" w14:textId="77777777"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t>Q2</w:t>
      </w:r>
      <w:r w:rsidR="00576EFF">
        <w:rPr>
          <w:rFonts w:asciiTheme="minorHAnsi" w:eastAsiaTheme="minorEastAsia" w:hAnsiTheme="minorHAnsi" w:cstheme="minorHAnsi"/>
          <w:bCs w:val="0"/>
          <w:color w:val="auto"/>
          <w:sz w:val="24"/>
          <w:szCs w:val="24"/>
        </w:rPr>
        <w:t>1</w:t>
      </w:r>
      <w:r w:rsidRPr="00C70ED9">
        <w:rPr>
          <w:rFonts w:asciiTheme="minorHAnsi" w:eastAsiaTheme="minorEastAsia" w:hAnsiTheme="minorHAnsi" w:cstheme="minorHAnsi"/>
          <w:bCs w:val="0"/>
          <w:color w:val="auto"/>
          <w:sz w:val="24"/>
          <w:szCs w:val="24"/>
        </w:rPr>
        <w:t xml:space="preserve">:  What </w:t>
      </w:r>
      <w:r>
        <w:rPr>
          <w:rFonts w:asciiTheme="minorHAnsi" w:eastAsiaTheme="minorEastAsia" w:hAnsiTheme="minorHAnsi" w:cstheme="minorHAnsi"/>
          <w:bCs w:val="0"/>
          <w:color w:val="auto"/>
          <w:sz w:val="24"/>
          <w:szCs w:val="24"/>
        </w:rPr>
        <w:t>will CILs be required to report</w:t>
      </w:r>
      <w:r w:rsidRPr="00C70ED9">
        <w:rPr>
          <w:rFonts w:asciiTheme="minorHAnsi" w:eastAsiaTheme="minorEastAsia" w:hAnsiTheme="minorHAnsi" w:cstheme="minorHAnsi"/>
          <w:bCs w:val="0"/>
          <w:color w:val="auto"/>
          <w:sz w:val="24"/>
          <w:szCs w:val="24"/>
        </w:rPr>
        <w:t>?</w:t>
      </w:r>
    </w:p>
    <w:p w14:paraId="71572E45"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t>A2</w:t>
      </w:r>
      <w:r w:rsidR="00576EFF">
        <w:rPr>
          <w:rFonts w:asciiTheme="minorHAnsi" w:eastAsiaTheme="minorEastAsia" w:hAnsiTheme="minorHAnsi" w:cstheme="minorHAnsi"/>
          <w:bCs w:val="0"/>
          <w:color w:val="auto"/>
          <w:sz w:val="24"/>
          <w:szCs w:val="24"/>
        </w:rPr>
        <w:t>1</w:t>
      </w:r>
      <w:r w:rsidRPr="00C70ED9">
        <w:rPr>
          <w:rFonts w:asciiTheme="minorHAnsi" w:eastAsiaTheme="minorEastAsia" w:hAnsiTheme="minorHAnsi" w:cstheme="minorHAnsi"/>
          <w:bCs w:val="0"/>
          <w:color w:val="auto"/>
          <w:sz w:val="24"/>
          <w:szCs w:val="24"/>
        </w:rPr>
        <w:t xml:space="preserve">:  </w:t>
      </w:r>
      <w:r w:rsidR="007B49A7" w:rsidRPr="00C70ED9">
        <w:rPr>
          <w:rFonts w:asciiTheme="minorHAnsi" w:eastAsiaTheme="minorEastAsia" w:hAnsiTheme="minorHAnsi" w:cstheme="minorHAnsi"/>
          <w:b w:val="0"/>
          <w:bCs w:val="0"/>
          <w:color w:val="auto"/>
          <w:sz w:val="24"/>
          <w:szCs w:val="24"/>
        </w:rPr>
        <w:t>The</w:t>
      </w:r>
      <w:r w:rsidR="00393A11" w:rsidRPr="00C70ED9">
        <w:rPr>
          <w:rFonts w:asciiTheme="minorHAnsi" w:eastAsiaTheme="minorEastAsia" w:hAnsiTheme="minorHAnsi" w:cstheme="minorHAnsi"/>
          <w:b w:val="0"/>
          <w:bCs w:val="0"/>
          <w:color w:val="auto"/>
          <w:sz w:val="24"/>
          <w:szCs w:val="24"/>
        </w:rPr>
        <w:t xml:space="preserve"> CIL CARES Act report </w:t>
      </w:r>
      <w:r w:rsidR="0010146D">
        <w:rPr>
          <w:rFonts w:asciiTheme="minorHAnsi" w:eastAsiaTheme="minorEastAsia" w:hAnsiTheme="minorHAnsi" w:cstheme="minorHAnsi"/>
          <w:b w:val="0"/>
          <w:bCs w:val="0"/>
          <w:color w:val="auto"/>
          <w:sz w:val="24"/>
          <w:szCs w:val="24"/>
        </w:rPr>
        <w:t>is</w:t>
      </w:r>
      <w:r w:rsidR="00393A11" w:rsidRPr="00C70ED9">
        <w:rPr>
          <w:rFonts w:asciiTheme="minorHAnsi" w:eastAsiaTheme="minorEastAsia" w:hAnsiTheme="minorHAnsi" w:cstheme="minorHAnsi"/>
          <w:b w:val="0"/>
          <w:bCs w:val="0"/>
          <w:color w:val="auto"/>
          <w:sz w:val="24"/>
          <w:szCs w:val="24"/>
        </w:rPr>
        <w:t xml:space="preserve"> a short, modified</w:t>
      </w:r>
      <w:r w:rsidR="007B49A7" w:rsidRPr="00C70ED9">
        <w:rPr>
          <w:rFonts w:asciiTheme="minorHAnsi" w:eastAsiaTheme="minorEastAsia" w:hAnsiTheme="minorHAnsi" w:cstheme="minorHAnsi"/>
          <w:b w:val="0"/>
          <w:bCs w:val="0"/>
          <w:color w:val="auto"/>
          <w:sz w:val="24"/>
          <w:szCs w:val="24"/>
        </w:rPr>
        <w:t xml:space="preserve"> version of the larger, more comprehensive</w:t>
      </w:r>
      <w:r w:rsidR="00393A11" w:rsidRPr="00C70ED9">
        <w:rPr>
          <w:rFonts w:asciiTheme="minorHAnsi" w:eastAsiaTheme="minorEastAsia" w:hAnsiTheme="minorHAnsi" w:cstheme="minorHAnsi"/>
          <w:b w:val="0"/>
          <w:bCs w:val="0"/>
          <w:color w:val="auto"/>
          <w:sz w:val="24"/>
          <w:szCs w:val="24"/>
        </w:rPr>
        <w:t xml:space="preserve"> CIL annual program performance report.  </w:t>
      </w:r>
      <w:r>
        <w:rPr>
          <w:rFonts w:asciiTheme="minorHAnsi" w:eastAsiaTheme="minorEastAsia" w:hAnsiTheme="minorHAnsi" w:cstheme="minorHAnsi"/>
          <w:b w:val="0"/>
          <w:bCs w:val="0"/>
          <w:color w:val="auto"/>
          <w:sz w:val="24"/>
          <w:szCs w:val="24"/>
        </w:rPr>
        <w:t xml:space="preserve">It will capture COVID-19 response activities.  </w:t>
      </w:r>
      <w:r w:rsidR="0010146D" w:rsidRPr="0010146D">
        <w:rPr>
          <w:rFonts w:asciiTheme="minorHAnsi" w:eastAsiaTheme="minorEastAsia" w:hAnsiTheme="minorHAnsi" w:cstheme="minorHAnsi"/>
          <w:b w:val="0"/>
          <w:bCs w:val="0"/>
          <w:color w:val="auto"/>
          <w:sz w:val="24"/>
          <w:szCs w:val="24"/>
        </w:rPr>
        <w:t>The CIL CARES Act PPR instrument and instructions can be found at</w:t>
      </w:r>
      <w:r w:rsidR="00576EFF">
        <w:rPr>
          <w:rFonts w:asciiTheme="minorHAnsi" w:eastAsiaTheme="minorEastAsia" w:hAnsiTheme="minorHAnsi" w:cstheme="minorHAnsi"/>
          <w:b w:val="0"/>
          <w:bCs w:val="0"/>
          <w:color w:val="auto"/>
          <w:sz w:val="24"/>
          <w:szCs w:val="24"/>
        </w:rPr>
        <w:t xml:space="preserve"> </w:t>
      </w:r>
      <w:hyperlink r:id="rId13" w:history="1">
        <w:r w:rsidR="00576EFF" w:rsidRPr="00012399">
          <w:rPr>
            <w:rStyle w:val="Hyperlink"/>
            <w:rFonts w:asciiTheme="minorHAnsi" w:eastAsiaTheme="minorEastAsia" w:hAnsiTheme="minorHAnsi" w:cstheme="minorHAnsi"/>
            <w:b w:val="0"/>
            <w:bCs w:val="0"/>
            <w:sz w:val="24"/>
            <w:szCs w:val="24"/>
          </w:rPr>
          <w:t>https://acl.gov/COVID-19#</w:t>
        </w:r>
      </w:hyperlink>
      <w:r w:rsidR="00576EFF">
        <w:rPr>
          <w:rFonts w:asciiTheme="minorHAnsi" w:eastAsiaTheme="minorEastAsia" w:hAnsiTheme="minorHAnsi" w:cstheme="minorHAnsi"/>
          <w:b w:val="0"/>
          <w:bCs w:val="0"/>
          <w:color w:val="auto"/>
          <w:sz w:val="24"/>
          <w:szCs w:val="24"/>
        </w:rPr>
        <w:t xml:space="preserve">. </w:t>
      </w:r>
    </w:p>
    <w:p w14:paraId="38971177" w14:textId="77777777" w:rsidR="00C70ED9" w:rsidRPr="00275AEB" w:rsidRDefault="00C70ED9" w:rsidP="00C70ED9">
      <w:pPr>
        <w:pStyle w:val="Heading1"/>
        <w:spacing w:before="0" w:after="0"/>
        <w:contextualSpacing/>
        <w:rPr>
          <w:rFonts w:asciiTheme="minorHAnsi" w:eastAsiaTheme="minorEastAsia" w:hAnsiTheme="minorHAnsi" w:cstheme="minorHAnsi"/>
          <w:bCs w:val="0"/>
          <w:color w:val="E16D6E" w:themeColor="accent2"/>
          <w:sz w:val="24"/>
          <w:szCs w:val="24"/>
        </w:rPr>
      </w:pPr>
    </w:p>
    <w:p w14:paraId="1685DA93" w14:textId="77777777" w:rsidR="00275AEB" w:rsidRPr="002263C2" w:rsidRDefault="00275AEB" w:rsidP="00275AEB">
      <w:pPr>
        <w:rPr>
          <w:b/>
          <w:color w:val="E16D6E" w:themeColor="accent2"/>
          <w:sz w:val="28"/>
          <w:szCs w:val="28"/>
        </w:rPr>
      </w:pPr>
      <w:r w:rsidRPr="002263C2">
        <w:rPr>
          <w:b/>
          <w:color w:val="FF0000"/>
          <w:sz w:val="28"/>
          <w:szCs w:val="28"/>
        </w:rPr>
        <w:t>March 2021 Additions</w:t>
      </w:r>
    </w:p>
    <w:p w14:paraId="281EF2CD" w14:textId="77777777" w:rsidR="00AF6006" w:rsidRPr="008E1B8F" w:rsidRDefault="007D5B99"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 xml:space="preserve">Q22: </w:t>
      </w:r>
      <w:r w:rsidR="00AF6006" w:rsidRPr="008E1B8F">
        <w:rPr>
          <w:rStyle w:val="normaltextrun"/>
          <w:rFonts w:ascii="Calibri" w:hAnsi="Calibri" w:cs="Calibri"/>
          <w:b/>
          <w:bCs/>
        </w:rPr>
        <w:t>Can a CIL use multiple funding sources to address COVID-19</w:t>
      </w:r>
      <w:r w:rsidR="00A819D3" w:rsidRPr="008E1B8F">
        <w:rPr>
          <w:rStyle w:val="normaltextrun"/>
          <w:rFonts w:ascii="Calibri" w:hAnsi="Calibri" w:cs="Calibri"/>
          <w:b/>
          <w:bCs/>
        </w:rPr>
        <w:t>-</w:t>
      </w:r>
      <w:r w:rsidR="00AF6006" w:rsidRPr="008E1B8F">
        <w:rPr>
          <w:rStyle w:val="normaltextrun"/>
          <w:rFonts w:ascii="Calibri" w:hAnsi="Calibri" w:cs="Calibri"/>
          <w:b/>
          <w:bCs/>
        </w:rPr>
        <w:t>related needs?</w:t>
      </w:r>
    </w:p>
    <w:p w14:paraId="46555B31" w14:textId="77777777" w:rsidR="007D5B99" w:rsidRDefault="007D5B99"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A22:</w:t>
      </w:r>
      <w:r w:rsidRPr="008E1B8F">
        <w:rPr>
          <w:rStyle w:val="normaltextrun"/>
          <w:rFonts w:ascii="Calibri" w:hAnsi="Calibri" w:cs="Calibri"/>
        </w:rPr>
        <w:t xml:space="preserve"> </w:t>
      </w:r>
      <w:r w:rsidR="00AF6006" w:rsidRPr="008E1B8F">
        <w:rPr>
          <w:rStyle w:val="normaltextrun"/>
          <w:rFonts w:ascii="Calibri" w:hAnsi="Calibri" w:cs="Calibri"/>
        </w:rPr>
        <w:t>Yes, in fact</w:t>
      </w:r>
      <w:r w:rsidRPr="008E1B8F">
        <w:rPr>
          <w:rStyle w:val="normaltextrun"/>
          <w:rFonts w:ascii="Calibri" w:hAnsi="Calibri" w:cs="Calibri"/>
        </w:rPr>
        <w:t>,</w:t>
      </w:r>
      <w:r w:rsidR="00AF6006" w:rsidRPr="008E1B8F">
        <w:rPr>
          <w:rStyle w:val="normaltextrun"/>
          <w:rFonts w:ascii="Calibri" w:hAnsi="Calibri" w:cs="Calibri"/>
        </w:rPr>
        <w:t xml:space="preserve"> many CILs are “braiding</w:t>
      </w:r>
      <w:r w:rsidRPr="008E1B8F">
        <w:rPr>
          <w:rStyle w:val="normaltextrun"/>
          <w:rFonts w:ascii="Calibri" w:hAnsi="Calibri" w:cs="Calibri"/>
        </w:rPr>
        <w:t>,</w:t>
      </w:r>
      <w:r w:rsidR="00AF6006" w:rsidRPr="008E1B8F">
        <w:rPr>
          <w:rStyle w:val="normaltextrun"/>
          <w:rFonts w:ascii="Calibri" w:hAnsi="Calibri" w:cs="Calibri"/>
        </w:rPr>
        <w:t xml:space="preserve">” </w:t>
      </w:r>
      <w:r w:rsidRPr="008E1B8F">
        <w:rPr>
          <w:rStyle w:val="normaltextrun"/>
          <w:rFonts w:ascii="Calibri" w:hAnsi="Calibri" w:cs="Calibri"/>
        </w:rPr>
        <w:t>i.e.,</w:t>
      </w:r>
      <w:r w:rsidR="00AF6006" w:rsidRPr="008E1B8F">
        <w:rPr>
          <w:rStyle w:val="normaltextrun"/>
          <w:rFonts w:ascii="Calibri" w:hAnsi="Calibri" w:cs="Calibri"/>
        </w:rPr>
        <w:t xml:space="preserve"> combining resources</w:t>
      </w:r>
      <w:r w:rsidRPr="008E1B8F">
        <w:rPr>
          <w:rStyle w:val="normaltextrun"/>
          <w:rFonts w:ascii="Calibri" w:hAnsi="Calibri" w:cs="Calibri"/>
        </w:rPr>
        <w:t>,</w:t>
      </w:r>
      <w:r w:rsidR="00AF6006" w:rsidRPr="008E1B8F">
        <w:rPr>
          <w:rStyle w:val="normaltextrun"/>
          <w:rFonts w:ascii="Calibri" w:hAnsi="Calibri" w:cs="Calibri"/>
        </w:rPr>
        <w:t xml:space="preserve"> to meet consumer needs. The key is to not double bill, </w:t>
      </w:r>
      <w:r w:rsidRPr="008E1B8F">
        <w:rPr>
          <w:rStyle w:val="normaltextrun"/>
          <w:rFonts w:ascii="Calibri" w:hAnsi="Calibri" w:cs="Calibri"/>
        </w:rPr>
        <w:t>i.e.,</w:t>
      </w:r>
      <w:r w:rsidR="00AF6006" w:rsidRPr="008E1B8F">
        <w:rPr>
          <w:rStyle w:val="normaltextrun"/>
          <w:rFonts w:ascii="Calibri" w:hAnsi="Calibri" w:cs="Calibri"/>
        </w:rPr>
        <w:t xml:space="preserve"> charge the exact same expense to multiple sources.</w:t>
      </w:r>
      <w:r w:rsidR="00AF6006" w:rsidRPr="008E1B8F">
        <w:rPr>
          <w:rStyle w:val="eop"/>
          <w:rFonts w:ascii="Calibri" w:eastAsiaTheme="majorEastAsia" w:hAnsi="Calibri" w:cs="Calibri"/>
        </w:rPr>
        <w:t> </w:t>
      </w:r>
      <w:r w:rsidR="00D1077E" w:rsidRPr="008E1B8F">
        <w:rPr>
          <w:rStyle w:val="eop"/>
          <w:rFonts w:ascii="Calibri" w:eastAsiaTheme="majorEastAsia" w:hAnsi="Calibri" w:cs="Calibri"/>
        </w:rPr>
        <w:t>If CARES Act funds are used in part, the service should be documented and included in the applicable CCA PPR.</w:t>
      </w:r>
      <w:r w:rsidR="00AF6006">
        <w:rPr>
          <w:rStyle w:val="eop"/>
          <w:rFonts w:ascii="Calibri" w:eastAsiaTheme="majorEastAsia" w:hAnsi="Calibri" w:cs="Calibri"/>
        </w:rPr>
        <w:br/>
      </w:r>
    </w:p>
    <w:p w14:paraId="539853E5" w14:textId="77777777" w:rsidR="00AF6006" w:rsidRPr="008E1B8F" w:rsidRDefault="007D5B99"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 xml:space="preserve">Q23: </w:t>
      </w:r>
      <w:r w:rsidR="00AF6006" w:rsidRPr="008E1B8F">
        <w:rPr>
          <w:rStyle w:val="normaltextrun"/>
          <w:rFonts w:ascii="Calibri" w:hAnsi="Calibri" w:cs="Calibri"/>
          <w:b/>
          <w:bCs/>
        </w:rPr>
        <w:t>Do I have to open a Consumer Information File (</w:t>
      </w:r>
      <w:r w:rsidR="00D1077E" w:rsidRPr="008E1B8F">
        <w:rPr>
          <w:rStyle w:val="normaltextrun"/>
          <w:rFonts w:ascii="Calibri" w:hAnsi="Calibri" w:cs="Calibri"/>
          <w:b/>
          <w:bCs/>
        </w:rPr>
        <w:t xml:space="preserve">CIF, </w:t>
      </w:r>
      <w:r w:rsidR="00AF6006" w:rsidRPr="008E1B8F">
        <w:rPr>
          <w:rStyle w:val="normaltextrun"/>
          <w:rFonts w:ascii="Calibri" w:hAnsi="Calibri" w:cs="Calibri"/>
          <w:b/>
          <w:bCs/>
        </w:rPr>
        <w:t>formerly known as Consumer Service Record)</w:t>
      </w:r>
      <w:r w:rsidR="00F33E03" w:rsidRPr="008E1B8F">
        <w:rPr>
          <w:rStyle w:val="normaltextrun"/>
          <w:rFonts w:ascii="Calibri" w:hAnsi="Calibri" w:cs="Calibri"/>
          <w:b/>
          <w:bCs/>
        </w:rPr>
        <w:t xml:space="preserve"> </w:t>
      </w:r>
      <w:r w:rsidR="004D6918" w:rsidRPr="008E1B8F">
        <w:rPr>
          <w:rStyle w:val="normaltextrun"/>
          <w:rFonts w:ascii="Calibri" w:hAnsi="Calibri" w:cs="Calibri"/>
          <w:b/>
          <w:bCs/>
        </w:rPr>
        <w:t xml:space="preserve">or </w:t>
      </w:r>
      <w:r w:rsidR="00AF6006" w:rsidRPr="008E1B8F">
        <w:rPr>
          <w:rStyle w:val="normaltextrun"/>
          <w:rFonts w:ascii="Calibri" w:hAnsi="Calibri" w:cs="Calibri"/>
          <w:b/>
          <w:bCs/>
        </w:rPr>
        <w:t>complete an Independent Living Plan for each person </w:t>
      </w:r>
      <w:r w:rsidRPr="008E1B8F">
        <w:rPr>
          <w:rStyle w:val="normaltextrun"/>
          <w:rFonts w:ascii="Calibri" w:hAnsi="Calibri" w:cs="Calibri"/>
          <w:b/>
          <w:bCs/>
        </w:rPr>
        <w:t>who</w:t>
      </w:r>
      <w:r w:rsidR="00AF6006" w:rsidRPr="008E1B8F">
        <w:rPr>
          <w:rStyle w:val="normaltextrun"/>
          <w:rFonts w:ascii="Calibri" w:hAnsi="Calibri" w:cs="Calibri"/>
          <w:b/>
          <w:bCs/>
        </w:rPr>
        <w:t xml:space="preserve"> receives CARES Act funded services?</w:t>
      </w:r>
      <w:r w:rsidR="00AF6006" w:rsidRPr="008E1B8F">
        <w:rPr>
          <w:rStyle w:val="eop"/>
          <w:rFonts w:ascii="Calibri" w:eastAsiaTheme="majorEastAsia" w:hAnsi="Calibri" w:cs="Calibri"/>
        </w:rPr>
        <w:t> </w:t>
      </w:r>
    </w:p>
    <w:p w14:paraId="15D76404" w14:textId="77777777" w:rsidR="007D5B99" w:rsidRDefault="007D5B99"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A23:</w:t>
      </w:r>
      <w:r w:rsidRPr="008E1B8F">
        <w:rPr>
          <w:rStyle w:val="normaltextrun"/>
          <w:rFonts w:ascii="Calibri" w:hAnsi="Calibri" w:cs="Calibri"/>
        </w:rPr>
        <w:t xml:space="preserve"> </w:t>
      </w:r>
      <w:r w:rsidR="00AF6006" w:rsidRPr="008E1B8F">
        <w:rPr>
          <w:rStyle w:val="normaltextrun"/>
          <w:rFonts w:ascii="Calibri" w:hAnsi="Calibri" w:cs="Calibri"/>
        </w:rPr>
        <w:t>No.</w:t>
      </w:r>
      <w:r w:rsidR="00A5693B" w:rsidRPr="008E1B8F">
        <w:rPr>
          <w:rStyle w:val="normaltextrun"/>
          <w:rFonts w:ascii="Calibri" w:hAnsi="Calibri" w:cs="Calibri"/>
        </w:rPr>
        <w:t xml:space="preserve"> Please make every reasonable effort, but</w:t>
      </w:r>
      <w:r w:rsidR="00AF6006" w:rsidRPr="008E1B8F">
        <w:rPr>
          <w:rStyle w:val="normaltextrun"/>
          <w:rFonts w:ascii="Calibri" w:hAnsi="Calibri" w:cs="Calibri"/>
        </w:rPr>
        <w:t xml:space="preserve"> ACL understands there may be situations where this is simply not practical or even doable.  </w:t>
      </w:r>
      <w:r w:rsidR="00D1077E" w:rsidRPr="008E1B8F">
        <w:rPr>
          <w:rStyle w:val="normaltextrun"/>
          <w:rFonts w:ascii="Calibri" w:hAnsi="Calibri" w:cs="Calibri"/>
        </w:rPr>
        <w:t xml:space="preserve">It is advisable to document the circumstance behind why an ILP or CIF was not developed; even in the absence of a complete CIF with a signed ILP, consumer goals and services should be documented as part of the annual reporting. </w:t>
      </w:r>
      <w:r w:rsidR="00AF6006" w:rsidRPr="008E1B8F">
        <w:rPr>
          <w:rStyle w:val="normaltextrun"/>
          <w:rFonts w:ascii="Calibri" w:hAnsi="Calibri" w:cs="Calibri"/>
        </w:rPr>
        <w:t>CILs should consider following their usual internal process</w:t>
      </w:r>
      <w:r w:rsidRPr="008E1B8F">
        <w:rPr>
          <w:rStyle w:val="normaltextrun"/>
          <w:rFonts w:ascii="Calibri" w:hAnsi="Calibri" w:cs="Calibri"/>
        </w:rPr>
        <w:t>es</w:t>
      </w:r>
      <w:r w:rsidR="00AF6006" w:rsidRPr="008E1B8F">
        <w:rPr>
          <w:rStyle w:val="normaltextrun"/>
          <w:rFonts w:ascii="Calibri" w:hAnsi="Calibri" w:cs="Calibri"/>
        </w:rPr>
        <w:t xml:space="preserve"> to identify whether or not a CIF or ILP would be prudent.</w:t>
      </w:r>
      <w:r w:rsidR="00D1077E">
        <w:rPr>
          <w:rStyle w:val="normaltextrun"/>
          <w:rFonts w:ascii="Calibri" w:hAnsi="Calibri" w:cs="Calibri"/>
        </w:rPr>
        <w:t xml:space="preserve"> </w:t>
      </w:r>
      <w:r w:rsidR="00AF6006">
        <w:rPr>
          <w:rStyle w:val="normaltextrun"/>
          <w:rFonts w:ascii="Calibri" w:hAnsi="Calibri" w:cs="Calibri"/>
        </w:rPr>
        <w:t>   </w:t>
      </w:r>
      <w:r w:rsidR="00AF6006">
        <w:rPr>
          <w:rStyle w:val="eop"/>
          <w:rFonts w:ascii="Calibri" w:eastAsiaTheme="majorEastAsia" w:hAnsi="Calibri" w:cs="Calibri"/>
        </w:rPr>
        <w:t> </w:t>
      </w:r>
      <w:r w:rsidR="00AF6006">
        <w:rPr>
          <w:rStyle w:val="eop"/>
          <w:rFonts w:ascii="Calibri" w:eastAsiaTheme="majorEastAsia" w:hAnsi="Calibri" w:cs="Calibri"/>
        </w:rPr>
        <w:br/>
      </w:r>
    </w:p>
    <w:p w14:paraId="0324AF8B" w14:textId="77777777" w:rsidR="00AF6006" w:rsidRDefault="007D5B99" w:rsidP="00A5693B">
      <w:pPr>
        <w:pStyle w:val="paragraph"/>
        <w:spacing w:before="0" w:beforeAutospacing="0" w:after="0" w:afterAutospacing="0"/>
        <w:textAlignment w:val="baseline"/>
        <w:rPr>
          <w:rFonts w:ascii="Calibri" w:hAnsi="Calibri" w:cs="Calibri"/>
        </w:rPr>
      </w:pPr>
      <w:r>
        <w:rPr>
          <w:rStyle w:val="normaltextrun"/>
          <w:rFonts w:ascii="Calibri" w:hAnsi="Calibri" w:cs="Calibri"/>
          <w:b/>
          <w:bCs/>
        </w:rPr>
        <w:t xml:space="preserve">Q24: </w:t>
      </w:r>
      <w:r w:rsidR="00AF6006">
        <w:rPr>
          <w:rStyle w:val="normaltextrun"/>
          <w:rFonts w:ascii="Calibri" w:hAnsi="Calibri" w:cs="Calibri"/>
          <w:b/>
          <w:bCs/>
        </w:rPr>
        <w:t>Can I purchase equipment or make capital improvements to facilities with CARES Act funds?</w:t>
      </w:r>
      <w:r w:rsidR="00AF6006">
        <w:rPr>
          <w:rStyle w:val="eop"/>
          <w:rFonts w:ascii="Calibri" w:eastAsiaTheme="majorEastAsia" w:hAnsi="Calibri" w:cs="Calibri"/>
        </w:rPr>
        <w:t> </w:t>
      </w:r>
    </w:p>
    <w:p w14:paraId="316F22EA" w14:textId="77777777" w:rsidR="007D5B99" w:rsidRDefault="007D5B99" w:rsidP="007D5B99">
      <w:pPr>
        <w:pStyle w:val="paragraph"/>
        <w:shd w:val="clear" w:color="auto" w:fill="FFFFFF"/>
        <w:spacing w:before="0" w:beforeAutospacing="0" w:after="160" w:afterAutospacing="0"/>
        <w:contextualSpacing/>
        <w:textAlignment w:val="baseline"/>
        <w:rPr>
          <w:rStyle w:val="normaltextrun"/>
          <w:rFonts w:ascii="Calibri" w:hAnsi="Calibri" w:cs="Calibri"/>
        </w:rPr>
      </w:pPr>
      <w:r w:rsidRPr="00A5693B">
        <w:rPr>
          <w:rStyle w:val="normaltextrun"/>
          <w:rFonts w:ascii="Calibri" w:hAnsi="Calibri" w:cs="Calibri"/>
          <w:b/>
          <w:bCs/>
        </w:rPr>
        <w:t>A24:</w:t>
      </w:r>
      <w:r>
        <w:rPr>
          <w:rStyle w:val="normaltextrun"/>
          <w:rFonts w:ascii="Calibri" w:hAnsi="Calibri" w:cs="Calibri"/>
        </w:rPr>
        <w:t xml:space="preserve"> </w:t>
      </w:r>
      <w:r w:rsidR="00AF6006">
        <w:rPr>
          <w:rStyle w:val="normaltextrun"/>
          <w:rFonts w:ascii="Calibri" w:hAnsi="Calibri" w:cs="Calibri"/>
        </w:rPr>
        <w:t xml:space="preserve">Yes. Please review questions </w:t>
      </w:r>
      <w:r>
        <w:rPr>
          <w:rStyle w:val="normaltextrun"/>
          <w:rFonts w:ascii="Calibri" w:hAnsi="Calibri" w:cs="Calibri"/>
        </w:rPr>
        <w:t>#</w:t>
      </w:r>
      <w:r w:rsidR="00AF6006">
        <w:rPr>
          <w:rStyle w:val="normaltextrun"/>
          <w:rFonts w:ascii="Calibri" w:hAnsi="Calibri" w:cs="Calibri"/>
        </w:rPr>
        <w:t xml:space="preserve">8 and </w:t>
      </w:r>
      <w:r>
        <w:rPr>
          <w:rStyle w:val="normaltextrun"/>
          <w:rFonts w:ascii="Calibri" w:hAnsi="Calibri" w:cs="Calibri"/>
        </w:rPr>
        <w:t>#</w:t>
      </w:r>
      <w:r w:rsidR="00AF6006">
        <w:rPr>
          <w:rStyle w:val="normaltextrun"/>
          <w:rFonts w:ascii="Calibri" w:hAnsi="Calibri" w:cs="Calibri"/>
        </w:rPr>
        <w:t>15 in the FAQ to learn about criteria for determining allowable services and expenses.</w:t>
      </w:r>
    </w:p>
    <w:p w14:paraId="0F9B466D" w14:textId="77777777" w:rsidR="007D5B99" w:rsidRDefault="007D5B99" w:rsidP="007D5B99">
      <w:pPr>
        <w:pStyle w:val="paragraph"/>
        <w:shd w:val="clear" w:color="auto" w:fill="FFFFFF"/>
        <w:spacing w:before="0" w:beforeAutospacing="0" w:after="160" w:afterAutospacing="0"/>
        <w:contextualSpacing/>
        <w:textAlignment w:val="baseline"/>
        <w:rPr>
          <w:rStyle w:val="normaltextrun"/>
          <w:rFonts w:ascii="Calibri" w:hAnsi="Calibri" w:cs="Calibri"/>
        </w:rPr>
      </w:pPr>
    </w:p>
    <w:p w14:paraId="52E97ECA" w14:textId="77777777" w:rsidR="007D5B99" w:rsidRDefault="00AF6006" w:rsidP="00A5693B">
      <w:pPr>
        <w:pStyle w:val="paragraph"/>
        <w:shd w:val="clear" w:color="auto" w:fill="FFFFFF"/>
        <w:spacing w:before="0" w:beforeAutospacing="0" w:after="0" w:afterAutospacing="0"/>
        <w:contextualSpacing/>
        <w:textAlignment w:val="baseline"/>
        <w:rPr>
          <w:rStyle w:val="normaltextrun"/>
          <w:rFonts w:ascii="Calibri" w:eastAsiaTheme="minorEastAsia" w:hAnsi="Calibri" w:cs="Calibri"/>
          <w:color w:val="333333"/>
          <w:sz w:val="22"/>
          <w:szCs w:val="22"/>
        </w:rPr>
      </w:pPr>
      <w:r>
        <w:rPr>
          <w:rStyle w:val="normaltextrun"/>
          <w:rFonts w:ascii="Calibri" w:hAnsi="Calibri" w:cs="Calibri"/>
        </w:rPr>
        <w:t>As has always been true, prior approval is required for equipment or capital expenditures with a per</w:t>
      </w:r>
      <w:r w:rsidR="00A819D3">
        <w:rPr>
          <w:rStyle w:val="normaltextrun"/>
          <w:rFonts w:ascii="Calibri" w:hAnsi="Calibri" w:cs="Calibri"/>
        </w:rPr>
        <w:t>-</w:t>
      </w:r>
      <w:r>
        <w:rPr>
          <w:rStyle w:val="normaltextrun"/>
          <w:rFonts w:ascii="Calibri" w:hAnsi="Calibri" w:cs="Calibri"/>
        </w:rPr>
        <w:t>unit acquisition cost over $5,000 (</w:t>
      </w:r>
      <w:r>
        <w:rPr>
          <w:rStyle w:val="normaltextrun"/>
          <w:rFonts w:ascii="Calibri" w:hAnsi="Calibri" w:cs="Calibri"/>
          <w:color w:val="333333"/>
        </w:rPr>
        <w:t>45 CFR § 75.439)</w:t>
      </w:r>
      <w:r>
        <w:rPr>
          <w:rStyle w:val="normaltextrun"/>
          <w:rFonts w:ascii="Calibri" w:hAnsi="Calibri" w:cs="Calibri"/>
        </w:rPr>
        <w:t>. To begin this process</w:t>
      </w:r>
      <w:r w:rsidR="00A819D3">
        <w:rPr>
          <w:rStyle w:val="normaltextrun"/>
          <w:rFonts w:ascii="Calibri" w:hAnsi="Calibri" w:cs="Calibri"/>
        </w:rPr>
        <w:t>,</w:t>
      </w:r>
      <w:r>
        <w:rPr>
          <w:rStyle w:val="normaltextrun"/>
          <w:rFonts w:ascii="Calibri" w:hAnsi="Calibri" w:cs="Calibri"/>
        </w:rPr>
        <w:t xml:space="preserve"> contact your PO with the </w:t>
      </w:r>
      <w:r w:rsidR="004D6918">
        <w:rPr>
          <w:rStyle w:val="normaltextrun"/>
          <w:rFonts w:ascii="Calibri" w:hAnsi="Calibri" w:cs="Calibri"/>
        </w:rPr>
        <w:t xml:space="preserve">following </w:t>
      </w:r>
      <w:r>
        <w:rPr>
          <w:rStyle w:val="normaltextrun"/>
          <w:rFonts w:ascii="Calibri" w:hAnsi="Calibri" w:cs="Calibri"/>
        </w:rPr>
        <w:t>information:</w:t>
      </w:r>
    </w:p>
    <w:p w14:paraId="62B1F840" w14:textId="77777777" w:rsidR="007D5B99" w:rsidRDefault="00AF6006" w:rsidP="00A5693B">
      <w:pPr>
        <w:pStyle w:val="paragraph"/>
        <w:numPr>
          <w:ilvl w:val="0"/>
          <w:numId w:val="28"/>
        </w:numPr>
        <w:shd w:val="clear" w:color="auto" w:fill="FFFFFF"/>
        <w:spacing w:before="0" w:beforeAutospacing="0" w:after="0" w:afterAutospacing="0"/>
        <w:contextualSpacing/>
        <w:textAlignment w:val="baseline"/>
        <w:rPr>
          <w:rFonts w:ascii="Calibri" w:hAnsi="Calibri" w:cs="Calibri"/>
          <w:b/>
          <w:bCs/>
        </w:rPr>
      </w:pPr>
      <w:r>
        <w:rPr>
          <w:rStyle w:val="normaltextrun"/>
          <w:rFonts w:ascii="Calibri" w:hAnsi="Calibri" w:cs="Calibri"/>
          <w:color w:val="333333"/>
        </w:rPr>
        <w:lastRenderedPageBreak/>
        <w:t>Are the costs being allocated out</w:t>
      </w:r>
      <w:r w:rsidR="00A819D3">
        <w:rPr>
          <w:rStyle w:val="normaltextrun"/>
          <w:rFonts w:ascii="Calibri" w:hAnsi="Calibri" w:cs="Calibri"/>
          <w:color w:val="333333"/>
        </w:rPr>
        <w:t>,</w:t>
      </w:r>
      <w:r>
        <w:rPr>
          <w:rStyle w:val="normaltextrun"/>
          <w:rFonts w:ascii="Calibri" w:hAnsi="Calibri" w:cs="Calibri"/>
          <w:color w:val="333333"/>
        </w:rPr>
        <w:t xml:space="preserve"> or is there a plan to pay for a proportion of the costs not related to COVID-19 with other funds?</w:t>
      </w:r>
    </w:p>
    <w:p w14:paraId="608DAC87" w14:textId="77777777" w:rsidR="007D5B99" w:rsidRPr="009311F1" w:rsidRDefault="00AF6006" w:rsidP="00A5693B">
      <w:pPr>
        <w:pStyle w:val="paragraph"/>
        <w:numPr>
          <w:ilvl w:val="0"/>
          <w:numId w:val="28"/>
        </w:numPr>
        <w:shd w:val="clear" w:color="auto" w:fill="FFFFFF"/>
        <w:spacing w:before="0" w:beforeAutospacing="0" w:after="0" w:afterAutospacing="0"/>
        <w:contextualSpacing/>
        <w:textAlignment w:val="baseline"/>
        <w:rPr>
          <w:rFonts w:ascii="Calibri" w:hAnsi="Calibri" w:cs="Calibri"/>
          <w:b/>
          <w:bCs/>
        </w:rPr>
      </w:pPr>
      <w:r w:rsidRPr="009311F1">
        <w:rPr>
          <w:rStyle w:val="normaltextrun"/>
          <w:rFonts w:ascii="Calibri" w:hAnsi="Calibri" w:cs="Calibri"/>
          <w:color w:val="333333"/>
        </w:rPr>
        <w:t>What funding will be used to cover long</w:t>
      </w:r>
      <w:r w:rsidR="00A819D3">
        <w:rPr>
          <w:rStyle w:val="normaltextrun"/>
          <w:rFonts w:ascii="Calibri" w:hAnsi="Calibri" w:cs="Calibri"/>
          <w:color w:val="333333"/>
        </w:rPr>
        <w:t>-</w:t>
      </w:r>
      <w:r w:rsidRPr="009311F1">
        <w:rPr>
          <w:rStyle w:val="normaltextrun"/>
          <w:rFonts w:ascii="Calibri" w:hAnsi="Calibri" w:cs="Calibri"/>
          <w:color w:val="333333"/>
        </w:rPr>
        <w:t>term costs such as insurance and repair when CARES Act funding goes away?</w:t>
      </w:r>
    </w:p>
    <w:p w14:paraId="3620ABDB" w14:textId="77777777" w:rsidR="00AF6006" w:rsidRPr="000D3D4C" w:rsidRDefault="00AF6006" w:rsidP="00A5693B">
      <w:pPr>
        <w:pStyle w:val="paragraph"/>
        <w:numPr>
          <w:ilvl w:val="0"/>
          <w:numId w:val="28"/>
        </w:numPr>
        <w:shd w:val="clear" w:color="auto" w:fill="FFFFFF"/>
        <w:spacing w:before="0" w:beforeAutospacing="0" w:after="0" w:afterAutospacing="0"/>
        <w:contextualSpacing/>
        <w:textAlignment w:val="baseline"/>
        <w:rPr>
          <w:rFonts w:ascii="Calibri" w:hAnsi="Calibri" w:cs="Calibri"/>
          <w:b/>
          <w:bCs/>
        </w:rPr>
      </w:pPr>
      <w:r w:rsidRPr="000D3D4C">
        <w:rPr>
          <w:rStyle w:val="normaltextrun"/>
          <w:rFonts w:ascii="Calibri" w:hAnsi="Calibri" w:cs="Calibri"/>
          <w:color w:val="333333"/>
        </w:rPr>
        <w:t>Does your CIL have established policies for use of the piece of equipment?</w:t>
      </w:r>
      <w:r w:rsidRPr="000D3D4C">
        <w:rPr>
          <w:rStyle w:val="scxw81683982"/>
          <w:rFonts w:ascii="Calibri" w:eastAsiaTheme="majorEastAsia" w:hAnsi="Calibri" w:cs="Calibri"/>
          <w:b/>
          <w:bCs/>
          <w:color w:val="333333"/>
        </w:rPr>
        <w:t> </w:t>
      </w:r>
      <w:r w:rsidRPr="000D3D4C">
        <w:rPr>
          <w:rFonts w:ascii="Calibri" w:hAnsi="Calibri" w:cs="Calibri"/>
          <w:b/>
          <w:bCs/>
          <w:color w:val="333333"/>
        </w:rPr>
        <w:br/>
      </w:r>
      <w:r w:rsidRPr="000D3D4C">
        <w:rPr>
          <w:rStyle w:val="eop"/>
          <w:rFonts w:ascii="Calibri" w:eastAsiaTheme="majorEastAsia" w:hAnsi="Calibri" w:cs="Calibri"/>
          <w:b/>
          <w:bCs/>
          <w:color w:val="333333"/>
        </w:rPr>
        <w:t> </w:t>
      </w:r>
    </w:p>
    <w:p w14:paraId="1E6DD138" w14:textId="77777777" w:rsidR="007B3BCF" w:rsidRDefault="00AF6006" w:rsidP="00A5693B">
      <w:pPr>
        <w:pStyle w:val="paragraph"/>
        <w:shd w:val="clear" w:color="auto" w:fill="FFFFFF"/>
        <w:spacing w:before="0" w:beforeAutospacing="0" w:after="0" w:afterAutospacing="0"/>
        <w:textAlignment w:val="baseline"/>
        <w:rPr>
          <w:rFonts w:ascii="Calibri" w:hAnsi="Calibri" w:cs="Calibri"/>
          <w:b/>
          <w:bCs/>
        </w:rPr>
      </w:pPr>
      <w:r>
        <w:rPr>
          <w:rStyle w:val="normaltextrun"/>
          <w:rFonts w:ascii="Calibri" w:hAnsi="Calibri" w:cs="Calibri"/>
          <w:color w:val="333333"/>
        </w:rPr>
        <w:t>ACL strongly encourages CILs to plan carefully with large expenses, paying particular attention to any long</w:t>
      </w:r>
      <w:r w:rsidR="007B3BCF">
        <w:rPr>
          <w:rStyle w:val="normaltextrun"/>
          <w:rFonts w:ascii="Calibri" w:hAnsi="Calibri" w:cs="Calibri"/>
          <w:color w:val="333333"/>
        </w:rPr>
        <w:t>-</w:t>
      </w:r>
      <w:r>
        <w:rPr>
          <w:rStyle w:val="normaltextrun"/>
          <w:rFonts w:ascii="Calibri" w:hAnsi="Calibri" w:cs="Calibri"/>
          <w:color w:val="333333"/>
        </w:rPr>
        <w:t>term expenses (upkeep, repair, insurance, etc..) that the purchase would require. </w:t>
      </w:r>
      <w:r>
        <w:rPr>
          <w:rStyle w:val="scxw81683982"/>
          <w:rFonts w:ascii="Calibri" w:eastAsiaTheme="majorEastAsia" w:hAnsi="Calibri" w:cs="Calibri"/>
          <w:b/>
          <w:bCs/>
          <w:color w:val="333333"/>
        </w:rPr>
        <w:t> </w:t>
      </w:r>
      <w:r>
        <w:rPr>
          <w:rFonts w:ascii="Calibri" w:hAnsi="Calibri" w:cs="Calibri"/>
          <w:b/>
          <w:bCs/>
          <w:color w:val="333333"/>
        </w:rPr>
        <w:br/>
      </w:r>
      <w:r>
        <w:rPr>
          <w:rStyle w:val="scxw81683982"/>
          <w:rFonts w:eastAsiaTheme="majorEastAsia"/>
          <w:b/>
          <w:bCs/>
        </w:rPr>
        <w:t> </w:t>
      </w:r>
      <w:r>
        <w:rPr>
          <w:b/>
          <w:bCs/>
        </w:rPr>
        <w:br/>
      </w:r>
      <w:r>
        <w:rPr>
          <w:rStyle w:val="normaltextrun"/>
          <w:rFonts w:ascii="Calibri" w:hAnsi="Calibri" w:cs="Calibri"/>
          <w:color w:val="333333"/>
        </w:rPr>
        <w:t>Please note that while CARES Act funds can be used to make the purchase, any costs incurred after the CARES Act expires must be charged to each program that benefit</w:t>
      </w:r>
      <w:r w:rsidR="007B3BCF">
        <w:rPr>
          <w:rStyle w:val="normaltextrun"/>
          <w:rFonts w:ascii="Calibri" w:hAnsi="Calibri" w:cs="Calibri"/>
          <w:color w:val="333333"/>
        </w:rPr>
        <w:t>s</w:t>
      </w:r>
      <w:r>
        <w:rPr>
          <w:rStyle w:val="normaltextrun"/>
          <w:rFonts w:ascii="Calibri" w:hAnsi="Calibri" w:cs="Calibri"/>
          <w:color w:val="333333"/>
        </w:rPr>
        <w:t xml:space="preserve"> from the purchase and in proportion to the benefit received.</w:t>
      </w:r>
      <w:r>
        <w:rPr>
          <w:rStyle w:val="eop"/>
          <w:rFonts w:ascii="Calibri" w:eastAsiaTheme="majorEastAsia" w:hAnsi="Calibri" w:cs="Calibri"/>
          <w:b/>
          <w:bCs/>
          <w:color w:val="333333"/>
        </w:rPr>
        <w:t> </w:t>
      </w:r>
      <w:r>
        <w:rPr>
          <w:rStyle w:val="eop"/>
          <w:rFonts w:ascii="Calibri" w:eastAsiaTheme="majorEastAsia" w:hAnsi="Calibri" w:cs="Calibri"/>
          <w:b/>
          <w:bCs/>
          <w:color w:val="333333"/>
        </w:rPr>
        <w:br/>
      </w:r>
    </w:p>
    <w:p w14:paraId="760010F4" w14:textId="77777777" w:rsidR="00AF6006" w:rsidRDefault="007B3BCF" w:rsidP="00A5693B">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 xml:space="preserve">Q25: </w:t>
      </w:r>
      <w:r w:rsidR="00AF6006">
        <w:rPr>
          <w:rStyle w:val="normaltextrun"/>
          <w:rFonts w:ascii="Calibri" w:hAnsi="Calibri" w:cs="Calibri"/>
          <w:b/>
          <w:bCs/>
        </w:rPr>
        <w:t>Use of CARES Act funds will likely result in my CIL expending over $750,000 in Federal funds and</w:t>
      </w:r>
      <w:r w:rsidR="00A819D3">
        <w:rPr>
          <w:rStyle w:val="normaltextrun"/>
          <w:rFonts w:ascii="Calibri" w:hAnsi="Calibri" w:cs="Calibri"/>
          <w:b/>
          <w:bCs/>
        </w:rPr>
        <w:t>,</w:t>
      </w:r>
      <w:r w:rsidR="00AF6006">
        <w:rPr>
          <w:rStyle w:val="normaltextrun"/>
          <w:rFonts w:ascii="Calibri" w:hAnsi="Calibri" w:cs="Calibri"/>
          <w:b/>
          <w:bCs/>
        </w:rPr>
        <w:t xml:space="preserve"> therefore</w:t>
      </w:r>
      <w:r w:rsidR="00A819D3">
        <w:rPr>
          <w:rStyle w:val="normaltextrun"/>
          <w:rFonts w:ascii="Calibri" w:hAnsi="Calibri" w:cs="Calibri"/>
          <w:b/>
          <w:bCs/>
        </w:rPr>
        <w:t>,</w:t>
      </w:r>
      <w:r w:rsidR="00AF6006">
        <w:rPr>
          <w:rStyle w:val="normaltextrun"/>
          <w:rFonts w:ascii="Calibri" w:hAnsi="Calibri" w:cs="Calibri"/>
          <w:b/>
          <w:bCs/>
        </w:rPr>
        <w:t xml:space="preserve"> be</w:t>
      </w:r>
      <w:r w:rsidR="00A819D3">
        <w:rPr>
          <w:rStyle w:val="normaltextrun"/>
          <w:rFonts w:ascii="Calibri" w:hAnsi="Calibri" w:cs="Calibri"/>
          <w:b/>
          <w:bCs/>
        </w:rPr>
        <w:t>ing</w:t>
      </w:r>
      <w:r w:rsidR="00AF6006">
        <w:rPr>
          <w:rStyle w:val="normaltextrun"/>
          <w:rFonts w:ascii="Calibri" w:hAnsi="Calibri" w:cs="Calibri"/>
          <w:b/>
          <w:bCs/>
        </w:rPr>
        <w:t xml:space="preserve"> required to perform a single audit. Can I use CARES Act funds to cover audit costs?</w:t>
      </w:r>
      <w:r w:rsidR="00AF6006">
        <w:rPr>
          <w:rStyle w:val="eop"/>
          <w:rFonts w:ascii="Calibri" w:eastAsiaTheme="majorEastAsia" w:hAnsi="Calibri" w:cs="Calibri"/>
        </w:rPr>
        <w:t> </w:t>
      </w:r>
    </w:p>
    <w:p w14:paraId="7B976902" w14:textId="77777777" w:rsidR="00AF6006" w:rsidRDefault="007B3BCF" w:rsidP="00A5693B">
      <w:pPr>
        <w:pStyle w:val="paragraph"/>
        <w:spacing w:before="0" w:beforeAutospacing="0" w:after="0" w:afterAutospacing="0"/>
        <w:textAlignment w:val="baseline"/>
        <w:rPr>
          <w:rFonts w:ascii="Calibri" w:hAnsi="Calibri" w:cs="Calibri"/>
        </w:rPr>
      </w:pPr>
      <w:r w:rsidRPr="00A5693B">
        <w:rPr>
          <w:rStyle w:val="normaltextrun"/>
          <w:rFonts w:ascii="Calibri" w:hAnsi="Calibri" w:cs="Calibri"/>
          <w:b/>
          <w:bCs/>
        </w:rPr>
        <w:t>A25:</w:t>
      </w:r>
      <w:r>
        <w:rPr>
          <w:rStyle w:val="normaltextrun"/>
          <w:rFonts w:ascii="Calibri" w:hAnsi="Calibri" w:cs="Calibri"/>
        </w:rPr>
        <w:t xml:space="preserve"> </w:t>
      </w:r>
      <w:r w:rsidR="00AF6006">
        <w:rPr>
          <w:rStyle w:val="normaltextrun"/>
          <w:rFonts w:ascii="Calibri" w:hAnsi="Calibri" w:cs="Calibri"/>
        </w:rPr>
        <w:t>Yes, as established in 45 CFR § 75.501 - Audit requirements. Please consult with your fiscal staff and auditor to assure that audit expenses charged to the CARES Act are in the correct proportion to charges to other awards. For more information</w:t>
      </w:r>
      <w:r>
        <w:rPr>
          <w:rStyle w:val="normaltextrun"/>
          <w:rFonts w:ascii="Calibri" w:hAnsi="Calibri" w:cs="Calibri"/>
        </w:rPr>
        <w:t>,</w:t>
      </w:r>
      <w:r w:rsidR="00AF6006">
        <w:rPr>
          <w:rStyle w:val="normaltextrun"/>
          <w:rFonts w:ascii="Calibri" w:hAnsi="Calibri" w:cs="Calibri"/>
        </w:rPr>
        <w:t xml:space="preserve"> please review </w:t>
      </w:r>
      <w:hyperlink r:id="rId14" w:tgtFrame="_blank" w:history="1">
        <w:r w:rsidR="00AF6006">
          <w:rPr>
            <w:rStyle w:val="normaltextrun"/>
            <w:rFonts w:ascii="Calibri" w:hAnsi="Calibri" w:cs="Calibri"/>
            <w:color w:val="0563C1"/>
            <w:u w:val="single"/>
          </w:rPr>
          <w:t>http://ilnet-ta.org/wp/2021/01/20/tips-for-your-first-single-audit/</w:t>
        </w:r>
      </w:hyperlink>
      <w:r w:rsidR="00AF6006">
        <w:rPr>
          <w:rStyle w:val="eop"/>
          <w:rFonts w:ascii="Calibri" w:eastAsiaTheme="majorEastAsia" w:hAnsi="Calibri" w:cs="Calibri"/>
        </w:rPr>
        <w:t> </w:t>
      </w:r>
    </w:p>
    <w:p w14:paraId="7AA4620A" w14:textId="77777777" w:rsidR="007B3BCF" w:rsidRDefault="007B3BCF" w:rsidP="00A5693B">
      <w:pPr>
        <w:pStyle w:val="paragraph"/>
        <w:spacing w:before="0" w:beforeAutospacing="0" w:after="0" w:afterAutospacing="0"/>
        <w:textAlignment w:val="baseline"/>
        <w:rPr>
          <w:rFonts w:ascii="Calibri" w:hAnsi="Calibri" w:cs="Calibri"/>
        </w:rPr>
      </w:pPr>
    </w:p>
    <w:p w14:paraId="0F5224A1" w14:textId="77777777" w:rsidR="00AF6006" w:rsidRPr="008E1B8F" w:rsidRDefault="007B3BCF"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 xml:space="preserve">Q26: </w:t>
      </w:r>
      <w:r w:rsidR="00AF6006" w:rsidRPr="008E1B8F">
        <w:rPr>
          <w:rStyle w:val="normaltextrun"/>
          <w:rFonts w:ascii="Calibri" w:hAnsi="Calibri" w:cs="Calibri"/>
          <w:b/>
          <w:bCs/>
        </w:rPr>
        <w:t>What about </w:t>
      </w:r>
      <w:r w:rsidR="00AF6006" w:rsidRPr="008E1B8F">
        <w:rPr>
          <w:rStyle w:val="normaltextrun"/>
          <w:rFonts w:ascii="Calibri" w:hAnsi="Calibri" w:cs="Calibri"/>
          <w:b/>
          <w:bCs/>
          <w:i/>
          <w:iCs/>
        </w:rPr>
        <w:t>after </w:t>
      </w:r>
      <w:r w:rsidR="00AF6006" w:rsidRPr="008E1B8F">
        <w:rPr>
          <w:rStyle w:val="normaltextrun"/>
          <w:rFonts w:ascii="Calibri" w:hAnsi="Calibri" w:cs="Calibri"/>
          <w:b/>
          <w:bCs/>
        </w:rPr>
        <w:t>CARES Act funds expire? We are concerned about setting expectations and</w:t>
      </w:r>
      <w:r w:rsidR="00A819D3" w:rsidRPr="008E1B8F">
        <w:rPr>
          <w:rStyle w:val="normaltextrun"/>
          <w:rFonts w:ascii="Calibri" w:hAnsi="Calibri" w:cs="Calibri"/>
          <w:b/>
          <w:bCs/>
        </w:rPr>
        <w:t>,</w:t>
      </w:r>
      <w:r w:rsidR="00AF6006" w:rsidRPr="008E1B8F">
        <w:rPr>
          <w:rStyle w:val="normaltextrun"/>
          <w:rFonts w:ascii="Calibri" w:hAnsi="Calibri" w:cs="Calibri"/>
          <w:b/>
          <w:bCs/>
        </w:rPr>
        <w:t xml:space="preserve"> potentially</w:t>
      </w:r>
      <w:r w:rsidR="00A819D3" w:rsidRPr="008E1B8F">
        <w:rPr>
          <w:rStyle w:val="normaltextrun"/>
          <w:rFonts w:ascii="Calibri" w:hAnsi="Calibri" w:cs="Calibri"/>
          <w:b/>
          <w:bCs/>
        </w:rPr>
        <w:t>,</w:t>
      </w:r>
      <w:r w:rsidR="00AF6006" w:rsidRPr="008E1B8F">
        <w:rPr>
          <w:rStyle w:val="normaltextrun"/>
          <w:rFonts w:ascii="Calibri" w:hAnsi="Calibri" w:cs="Calibri"/>
          <w:b/>
          <w:bCs/>
        </w:rPr>
        <w:t xml:space="preserve"> being faced with costs that our CIL will not be able to cover without CARES Act funds.  Does ACL have any recommendations in this area?</w:t>
      </w:r>
      <w:r w:rsidR="00AF6006" w:rsidRPr="008E1B8F">
        <w:rPr>
          <w:rStyle w:val="eop"/>
          <w:rFonts w:ascii="Calibri" w:eastAsiaTheme="majorEastAsia" w:hAnsi="Calibri" w:cs="Calibri"/>
        </w:rPr>
        <w:t> </w:t>
      </w:r>
    </w:p>
    <w:p w14:paraId="5D53E5DD" w14:textId="77777777" w:rsidR="00AF6006" w:rsidRDefault="007B3BCF" w:rsidP="00A5693B">
      <w:pPr>
        <w:pStyle w:val="paragraph"/>
        <w:spacing w:before="0" w:beforeAutospacing="0" w:after="0" w:afterAutospacing="0"/>
        <w:textAlignment w:val="baseline"/>
        <w:rPr>
          <w:rFonts w:ascii="Calibri" w:hAnsi="Calibri" w:cs="Calibri"/>
        </w:rPr>
      </w:pPr>
      <w:r w:rsidRPr="008E1B8F">
        <w:rPr>
          <w:rStyle w:val="normaltextrun"/>
          <w:rFonts w:ascii="Calibri" w:hAnsi="Calibri" w:cs="Calibri"/>
          <w:b/>
          <w:bCs/>
        </w:rPr>
        <w:t>A26:</w:t>
      </w:r>
      <w:r w:rsidRPr="008E1B8F">
        <w:rPr>
          <w:rStyle w:val="normaltextrun"/>
          <w:rFonts w:ascii="Calibri" w:hAnsi="Calibri" w:cs="Calibri"/>
        </w:rPr>
        <w:t xml:space="preserve"> </w:t>
      </w:r>
      <w:r w:rsidR="00AF6006" w:rsidRPr="008E1B8F">
        <w:rPr>
          <w:rStyle w:val="normaltextrun"/>
          <w:rFonts w:ascii="Calibri" w:hAnsi="Calibri" w:cs="Calibri"/>
        </w:rPr>
        <w:t>It is reasonable and prudent that</w:t>
      </w:r>
      <w:r w:rsidRPr="008E1B8F">
        <w:rPr>
          <w:rStyle w:val="normaltextrun"/>
          <w:rFonts w:ascii="Calibri" w:hAnsi="Calibri" w:cs="Calibri"/>
        </w:rPr>
        <w:t>,</w:t>
      </w:r>
      <w:r w:rsidR="00AF6006" w:rsidRPr="008E1B8F">
        <w:rPr>
          <w:rStyle w:val="normaltextrun"/>
          <w:rFonts w:ascii="Calibri" w:hAnsi="Calibri" w:cs="Calibri"/>
        </w:rPr>
        <w:t xml:space="preserve"> in the normal course of fiscal and programmatic planning</w:t>
      </w:r>
      <w:r w:rsidRPr="008E1B8F">
        <w:rPr>
          <w:rStyle w:val="normaltextrun"/>
          <w:rFonts w:ascii="Calibri" w:hAnsi="Calibri" w:cs="Calibri"/>
        </w:rPr>
        <w:t>,</w:t>
      </w:r>
      <w:r w:rsidR="00AF6006" w:rsidRPr="008E1B8F">
        <w:rPr>
          <w:rStyle w:val="normaltextrun"/>
          <w:rFonts w:ascii="Calibri" w:hAnsi="Calibri" w:cs="Calibri"/>
        </w:rPr>
        <w:t xml:space="preserve"> CILs are taking care to assure they are not setting themselves up with costs that will continue to exist after CARES Act funds expire. We strongly encourage proactive planning, as well as care with messaging</w:t>
      </w:r>
      <w:r w:rsidRPr="008E1B8F">
        <w:rPr>
          <w:rStyle w:val="normaltextrun"/>
          <w:rFonts w:ascii="Calibri" w:hAnsi="Calibri" w:cs="Calibri"/>
        </w:rPr>
        <w:t>, in this area</w:t>
      </w:r>
      <w:r w:rsidR="00AF6006" w:rsidRPr="008E1B8F">
        <w:rPr>
          <w:rStyle w:val="normaltextrun"/>
          <w:rFonts w:ascii="Calibri" w:hAnsi="Calibri" w:cs="Calibri"/>
        </w:rPr>
        <w:t>.</w:t>
      </w:r>
      <w:r w:rsidR="0059316C" w:rsidRPr="008E1B8F">
        <w:rPr>
          <w:rStyle w:val="normaltextrun"/>
          <w:rFonts w:ascii="Calibri" w:hAnsi="Calibri" w:cs="Calibri"/>
        </w:rPr>
        <w:t xml:space="preserve"> </w:t>
      </w:r>
      <w:r w:rsidR="008E1B8F">
        <w:rPr>
          <w:rStyle w:val="normaltextrun"/>
          <w:rFonts w:ascii="Calibri" w:hAnsi="Calibri" w:cs="Calibri"/>
        </w:rPr>
        <w:br/>
      </w:r>
      <w:r w:rsidR="008E1B8F">
        <w:rPr>
          <w:rStyle w:val="normaltextrun"/>
          <w:rFonts w:ascii="Calibri" w:hAnsi="Calibri" w:cs="Calibri"/>
        </w:rPr>
        <w:br/>
      </w:r>
      <w:r w:rsidR="0059316C" w:rsidRPr="008E1B8F">
        <w:rPr>
          <w:rStyle w:val="normaltextrun"/>
          <w:rFonts w:ascii="Calibri" w:hAnsi="Calibri" w:cs="Calibri"/>
        </w:rPr>
        <w:t>Development of partnerships with other local service organizations may provide resources for consumers and support for consumer programs after CARES Act funds end and beyond the timeframe of the current pandemic. If consumer demand for programs responding to COVID-related needs extend beyond the pandemic, long-term resource and program development for such programs may be an area for the CIL Board of Directors to take into consideration in strategic planning for the organization.</w:t>
      </w:r>
      <w:r w:rsidR="0059316C">
        <w:rPr>
          <w:rStyle w:val="normaltextrun"/>
          <w:rFonts w:ascii="Calibri" w:hAnsi="Calibri" w:cs="Calibri"/>
        </w:rPr>
        <w:t xml:space="preserve"> </w:t>
      </w:r>
      <w:r w:rsidR="00AF6006">
        <w:rPr>
          <w:rFonts w:ascii="Calibri" w:hAnsi="Calibri" w:cs="Calibri"/>
        </w:rPr>
        <w:br/>
      </w:r>
      <w:r w:rsidR="00AF6006">
        <w:rPr>
          <w:rStyle w:val="eop"/>
          <w:rFonts w:ascii="Calibri" w:eastAsiaTheme="majorEastAsia" w:hAnsi="Calibri" w:cs="Calibri"/>
        </w:rPr>
        <w:t> </w:t>
      </w:r>
    </w:p>
    <w:p w14:paraId="76A64405" w14:textId="77777777" w:rsidR="00AF6006" w:rsidRDefault="007B3BCF" w:rsidP="00A5693B">
      <w:pPr>
        <w:pStyle w:val="paragraph"/>
        <w:spacing w:before="0" w:beforeAutospacing="0" w:after="0" w:afterAutospacing="0"/>
        <w:textAlignment w:val="baseline"/>
        <w:rPr>
          <w:rFonts w:ascii="Calibri" w:hAnsi="Calibri" w:cs="Calibri"/>
        </w:rPr>
      </w:pPr>
      <w:r>
        <w:rPr>
          <w:rStyle w:val="normaltextrun"/>
          <w:rFonts w:ascii="Calibri" w:hAnsi="Calibri" w:cs="Calibri"/>
          <w:b/>
          <w:bCs/>
        </w:rPr>
        <w:t xml:space="preserve">Q27: </w:t>
      </w:r>
      <w:r w:rsidR="00AF6006">
        <w:rPr>
          <w:rStyle w:val="normaltextrun"/>
          <w:rFonts w:ascii="Calibri" w:hAnsi="Calibri" w:cs="Calibri"/>
          <w:b/>
          <w:bCs/>
        </w:rPr>
        <w:t>Can my CIL use CARES Act funds to address COVID-19 vaccinations?</w:t>
      </w:r>
      <w:r w:rsidR="00AF6006">
        <w:rPr>
          <w:rStyle w:val="eop"/>
          <w:rFonts w:ascii="Calibri" w:eastAsiaTheme="majorEastAsia" w:hAnsi="Calibri" w:cs="Calibri"/>
        </w:rPr>
        <w:t> </w:t>
      </w:r>
    </w:p>
    <w:p w14:paraId="638C73DE" w14:textId="77777777" w:rsidR="007B3BCF" w:rsidRDefault="007B3BCF" w:rsidP="00A5693B">
      <w:pPr>
        <w:pStyle w:val="paragraph"/>
        <w:spacing w:before="0" w:beforeAutospacing="0" w:after="0" w:afterAutospacing="0"/>
        <w:contextualSpacing/>
        <w:textAlignment w:val="baseline"/>
        <w:rPr>
          <w:rFonts w:ascii="Calibri" w:hAnsi="Calibri" w:cs="Calibri"/>
        </w:rPr>
      </w:pPr>
      <w:r w:rsidRPr="00A5693B">
        <w:rPr>
          <w:rStyle w:val="normaltextrun"/>
          <w:rFonts w:ascii="Calibri" w:hAnsi="Calibri" w:cs="Calibri"/>
          <w:b/>
          <w:bCs/>
        </w:rPr>
        <w:t>A27:</w:t>
      </w:r>
      <w:r>
        <w:rPr>
          <w:rStyle w:val="normaltextrun"/>
          <w:rFonts w:ascii="Calibri" w:hAnsi="Calibri" w:cs="Calibri"/>
        </w:rPr>
        <w:t xml:space="preserve"> </w:t>
      </w:r>
      <w:r w:rsidR="00AF6006">
        <w:rPr>
          <w:rStyle w:val="normaltextrun"/>
          <w:rFonts w:ascii="Calibri" w:hAnsi="Calibri" w:cs="Calibri"/>
        </w:rPr>
        <w:t>Yes. Many CILs are using CARES Act funds to fund activities such as:</w:t>
      </w:r>
    </w:p>
    <w:p w14:paraId="1E45F5D3" w14:textId="77777777" w:rsidR="007B3BCF" w:rsidRDefault="000D3D4C" w:rsidP="00A5693B">
      <w:pPr>
        <w:pStyle w:val="paragraph"/>
        <w:numPr>
          <w:ilvl w:val="0"/>
          <w:numId w:val="29"/>
        </w:numPr>
        <w:spacing w:before="0" w:beforeAutospacing="0" w:after="0" w:afterAutospacing="0"/>
        <w:contextualSpacing/>
        <w:textAlignment w:val="baseline"/>
        <w:rPr>
          <w:rFonts w:ascii="Calibri" w:hAnsi="Calibri" w:cs="Calibri"/>
        </w:rPr>
      </w:pPr>
      <w:r>
        <w:rPr>
          <w:rStyle w:val="normaltextrun"/>
          <w:rFonts w:ascii="Calibri" w:hAnsi="Calibri" w:cs="Calibri"/>
        </w:rPr>
        <w:t>s</w:t>
      </w:r>
      <w:r w:rsidR="00AF6006">
        <w:rPr>
          <w:rStyle w:val="normaltextrun"/>
          <w:rFonts w:ascii="Calibri" w:hAnsi="Calibri" w:cs="Calibri"/>
        </w:rPr>
        <w:t>taff assist</w:t>
      </w:r>
      <w:r>
        <w:rPr>
          <w:rStyle w:val="normaltextrun"/>
          <w:rFonts w:ascii="Calibri" w:hAnsi="Calibri" w:cs="Calibri"/>
        </w:rPr>
        <w:t>ing</w:t>
      </w:r>
      <w:r w:rsidR="00AF6006">
        <w:rPr>
          <w:rStyle w:val="normaltextrun"/>
          <w:rFonts w:ascii="Calibri" w:hAnsi="Calibri" w:cs="Calibri"/>
        </w:rPr>
        <w:t xml:space="preserve"> consumers in navigating vaccine registration sites, scheduling or</w:t>
      </w:r>
      <w:r w:rsidR="00F33E03">
        <w:rPr>
          <w:rStyle w:val="normaltextrun"/>
          <w:rFonts w:ascii="Calibri" w:hAnsi="Calibri" w:cs="Calibri"/>
        </w:rPr>
        <w:t xml:space="preserve"> providing transportation, </w:t>
      </w:r>
      <w:r w:rsidR="00AF6006">
        <w:rPr>
          <w:rStyle w:val="normaltextrun"/>
          <w:rFonts w:ascii="Calibri" w:hAnsi="Calibri" w:cs="Calibri"/>
        </w:rPr>
        <w:t>and providing support at vaccination sites.</w:t>
      </w:r>
    </w:p>
    <w:p w14:paraId="7CF461E3" w14:textId="77777777" w:rsidR="007B3BCF" w:rsidRPr="009311F1" w:rsidRDefault="00AF6006" w:rsidP="00A5693B">
      <w:pPr>
        <w:pStyle w:val="paragraph"/>
        <w:numPr>
          <w:ilvl w:val="0"/>
          <w:numId w:val="29"/>
        </w:numPr>
        <w:spacing w:before="0" w:beforeAutospacing="0" w:after="0" w:afterAutospacing="0"/>
        <w:contextualSpacing/>
        <w:textAlignment w:val="baseline"/>
        <w:rPr>
          <w:rFonts w:ascii="Calibri" w:hAnsi="Calibri" w:cs="Calibri"/>
        </w:rPr>
      </w:pPr>
      <w:r w:rsidRPr="009311F1">
        <w:rPr>
          <w:rStyle w:val="normaltextrun"/>
          <w:rFonts w:ascii="Calibri" w:hAnsi="Calibri" w:cs="Calibri"/>
        </w:rPr>
        <w:t>paying directly for consumer transportation to and from vaccination appointments. This can be accomplished through direct contracting with transportation providers or vouchers for travel.</w:t>
      </w:r>
    </w:p>
    <w:p w14:paraId="465C312F" w14:textId="77777777" w:rsidR="00AF6006" w:rsidRPr="000D3D4C" w:rsidRDefault="000D3D4C" w:rsidP="00A5693B">
      <w:pPr>
        <w:pStyle w:val="paragraph"/>
        <w:numPr>
          <w:ilvl w:val="0"/>
          <w:numId w:val="29"/>
        </w:numPr>
        <w:spacing w:before="0" w:beforeAutospacing="0" w:after="0" w:afterAutospacing="0"/>
        <w:contextualSpacing/>
        <w:textAlignment w:val="baseline"/>
        <w:rPr>
          <w:rFonts w:ascii="Calibri" w:hAnsi="Calibri" w:cs="Calibri"/>
        </w:rPr>
      </w:pPr>
      <w:r>
        <w:rPr>
          <w:rStyle w:val="normaltextrun"/>
          <w:rFonts w:ascii="Calibri" w:hAnsi="Calibri" w:cs="Calibri"/>
        </w:rPr>
        <w:t>s</w:t>
      </w:r>
      <w:r w:rsidR="00AF6006" w:rsidRPr="000D3D4C">
        <w:rPr>
          <w:rStyle w:val="normaltextrun"/>
          <w:rFonts w:ascii="Calibri" w:hAnsi="Calibri" w:cs="Calibri"/>
        </w:rPr>
        <w:t>taff analyz</w:t>
      </w:r>
      <w:r>
        <w:rPr>
          <w:rStyle w:val="normaltextrun"/>
          <w:rFonts w:ascii="Calibri" w:hAnsi="Calibri" w:cs="Calibri"/>
        </w:rPr>
        <w:t>ing</w:t>
      </w:r>
      <w:r w:rsidR="00AF6006" w:rsidRPr="000D3D4C">
        <w:rPr>
          <w:rStyle w:val="normaltextrun"/>
          <w:rFonts w:ascii="Calibri" w:hAnsi="Calibri" w:cs="Calibri"/>
        </w:rPr>
        <w:t xml:space="preserve"> a </w:t>
      </w:r>
      <w:r w:rsidR="004D6918">
        <w:rPr>
          <w:rStyle w:val="normaltextrun"/>
          <w:rFonts w:ascii="Calibri" w:hAnsi="Calibri" w:cs="Calibri"/>
        </w:rPr>
        <w:t>s</w:t>
      </w:r>
      <w:r w:rsidR="00AF6006" w:rsidRPr="000D3D4C">
        <w:rPr>
          <w:rStyle w:val="normaltextrun"/>
          <w:rFonts w:ascii="Calibri" w:hAnsi="Calibri" w:cs="Calibri"/>
        </w:rPr>
        <w:t xml:space="preserve">tate’s vaccination priority plan and ensuring individuals with disabilities are included, </w:t>
      </w:r>
      <w:r>
        <w:rPr>
          <w:rStyle w:val="normaltextrun"/>
          <w:rFonts w:ascii="Calibri" w:hAnsi="Calibri" w:cs="Calibri"/>
        </w:rPr>
        <w:t xml:space="preserve">making </w:t>
      </w:r>
      <w:r w:rsidR="00AF6006" w:rsidRPr="000D3D4C">
        <w:rPr>
          <w:rStyle w:val="normaltextrun"/>
          <w:rFonts w:ascii="Calibri" w:hAnsi="Calibri" w:cs="Calibri"/>
        </w:rPr>
        <w:t>public announcements that address vaccine hesitancy, and producing a variety of materials intended to educate consumers about the vaccination process or systems. </w:t>
      </w:r>
      <w:r w:rsidR="00AF6006" w:rsidRPr="000D3D4C">
        <w:rPr>
          <w:rStyle w:val="scxw81683982"/>
          <w:rFonts w:ascii="Calibri" w:eastAsiaTheme="majorEastAsia" w:hAnsi="Calibri" w:cs="Calibri"/>
        </w:rPr>
        <w:t> </w:t>
      </w:r>
      <w:r w:rsidR="00AF6006" w:rsidRPr="000D3D4C">
        <w:rPr>
          <w:rFonts w:ascii="Calibri" w:hAnsi="Calibri" w:cs="Calibri"/>
        </w:rPr>
        <w:br/>
      </w:r>
      <w:r w:rsidR="00AF6006" w:rsidRPr="000D3D4C">
        <w:rPr>
          <w:rStyle w:val="eop"/>
          <w:rFonts w:ascii="Calibri" w:eastAsiaTheme="majorEastAsia" w:hAnsi="Calibri" w:cs="Calibri"/>
        </w:rPr>
        <w:t> </w:t>
      </w:r>
    </w:p>
    <w:p w14:paraId="59D7AB51" w14:textId="77777777" w:rsidR="00AF6006" w:rsidRDefault="007B3BCF" w:rsidP="00A5693B">
      <w:pPr>
        <w:pStyle w:val="paragraph"/>
        <w:spacing w:before="0" w:beforeAutospacing="0" w:after="0" w:afterAutospacing="0"/>
        <w:textAlignment w:val="baseline"/>
        <w:rPr>
          <w:rFonts w:ascii="Calibri" w:hAnsi="Calibri" w:cs="Calibri"/>
        </w:rPr>
      </w:pPr>
      <w:r>
        <w:rPr>
          <w:rStyle w:val="normaltextrun"/>
          <w:rFonts w:ascii="Calibri" w:hAnsi="Calibri" w:cs="Calibri"/>
          <w:b/>
          <w:bCs/>
        </w:rPr>
        <w:lastRenderedPageBreak/>
        <w:t xml:space="preserve">Q28: </w:t>
      </w:r>
      <w:r w:rsidR="00AF6006">
        <w:rPr>
          <w:rStyle w:val="normaltextrun"/>
          <w:rFonts w:ascii="Calibri" w:hAnsi="Calibri" w:cs="Calibri"/>
          <w:b/>
          <w:bCs/>
        </w:rPr>
        <w:t>Now that we are almost a year into CARES Act, does ACL have any strategies for successful use of CARES Act funds?</w:t>
      </w:r>
      <w:r w:rsidR="00AF6006">
        <w:rPr>
          <w:rStyle w:val="scxw81683982"/>
          <w:rFonts w:ascii="Calibri" w:eastAsiaTheme="majorEastAsia" w:hAnsi="Calibri" w:cs="Calibri"/>
        </w:rPr>
        <w:t> </w:t>
      </w:r>
      <w:r w:rsidR="00AF6006">
        <w:rPr>
          <w:rFonts w:ascii="Calibri" w:hAnsi="Calibri" w:cs="Calibri"/>
        </w:rPr>
        <w:br/>
      </w:r>
      <w:r w:rsidRPr="00A5693B">
        <w:rPr>
          <w:rStyle w:val="eop"/>
          <w:rFonts w:ascii="Calibri" w:eastAsiaTheme="majorEastAsia" w:hAnsi="Calibri" w:cs="Calibri"/>
          <w:b/>
          <w:bCs/>
        </w:rPr>
        <w:t>A28:</w:t>
      </w:r>
    </w:p>
    <w:p w14:paraId="41D43B0F" w14:textId="77777777" w:rsidR="007B3BCF" w:rsidRDefault="00AF6006" w:rsidP="00A5693B">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hAnsi="Calibri" w:cs="Calibri"/>
        </w:rPr>
        <w:t xml:space="preserve">Review this FAQ thoroughly, especially questions </w:t>
      </w:r>
      <w:r w:rsidR="007B3BCF">
        <w:rPr>
          <w:rStyle w:val="normaltextrun"/>
          <w:rFonts w:ascii="Calibri" w:hAnsi="Calibri" w:cs="Calibri"/>
        </w:rPr>
        <w:t>#</w:t>
      </w:r>
      <w:r>
        <w:rPr>
          <w:rStyle w:val="normaltextrun"/>
          <w:rFonts w:ascii="Calibri" w:hAnsi="Calibri" w:cs="Calibri"/>
        </w:rPr>
        <w:t xml:space="preserve">8 and </w:t>
      </w:r>
      <w:r w:rsidR="007B3BCF">
        <w:rPr>
          <w:rStyle w:val="normaltextrun"/>
          <w:rFonts w:ascii="Calibri" w:hAnsi="Calibri" w:cs="Calibri"/>
        </w:rPr>
        <w:t>#</w:t>
      </w:r>
      <w:r>
        <w:rPr>
          <w:rStyle w:val="normaltextrun"/>
          <w:rFonts w:ascii="Calibri" w:hAnsi="Calibri" w:cs="Calibri"/>
        </w:rPr>
        <w:t>15</w:t>
      </w:r>
      <w:r w:rsidR="007B3BCF">
        <w:rPr>
          <w:rStyle w:val="normaltextrun"/>
          <w:rFonts w:ascii="Calibri" w:hAnsi="Calibri" w:cs="Calibri"/>
        </w:rPr>
        <w:t>,</w:t>
      </w:r>
      <w:r>
        <w:rPr>
          <w:rStyle w:val="normaltextrun"/>
          <w:rFonts w:ascii="Calibri" w:hAnsi="Calibri" w:cs="Calibri"/>
        </w:rPr>
        <w:t xml:space="preserve"> which provide specific guidance on allowable activities and expenses. These questions also provide extensive ideas on the types of expenses and issues to be aware of when implementing</w:t>
      </w:r>
      <w:r w:rsidR="000D3D4C">
        <w:rPr>
          <w:rStyle w:val="normaltextrun"/>
          <w:rFonts w:ascii="Calibri" w:hAnsi="Calibri" w:cs="Calibri"/>
        </w:rPr>
        <w:t xml:space="preserve"> uses of CARES Act funding</w:t>
      </w:r>
      <w:r>
        <w:rPr>
          <w:rStyle w:val="normaltextrun"/>
          <w:rFonts w:ascii="Calibri" w:hAnsi="Calibri" w:cs="Calibri"/>
        </w:rPr>
        <w:t>.</w:t>
      </w:r>
    </w:p>
    <w:p w14:paraId="05EA993A" w14:textId="77777777" w:rsidR="007B3BCF" w:rsidRPr="009311F1" w:rsidRDefault="00AF6006" w:rsidP="00A5693B">
      <w:pPr>
        <w:pStyle w:val="paragraph"/>
        <w:numPr>
          <w:ilvl w:val="0"/>
          <w:numId w:val="30"/>
        </w:numPr>
        <w:spacing w:before="0" w:beforeAutospacing="0" w:after="0" w:afterAutospacing="0"/>
        <w:textAlignment w:val="baseline"/>
        <w:rPr>
          <w:rFonts w:ascii="Calibri" w:hAnsi="Calibri" w:cs="Calibri"/>
        </w:rPr>
      </w:pPr>
      <w:r w:rsidRPr="009311F1">
        <w:rPr>
          <w:rStyle w:val="normaltextrun"/>
          <w:rFonts w:ascii="Calibri" w:hAnsi="Calibri" w:cs="Calibri"/>
        </w:rPr>
        <w:t>Have a thorough understanding of the COVID</w:t>
      </w:r>
      <w:r w:rsidR="000D3D4C">
        <w:rPr>
          <w:rStyle w:val="normaltextrun"/>
          <w:rFonts w:ascii="Calibri" w:hAnsi="Calibri" w:cs="Calibri"/>
        </w:rPr>
        <w:t>-</w:t>
      </w:r>
      <w:r w:rsidRPr="009311F1">
        <w:rPr>
          <w:rStyle w:val="normaltextrun"/>
          <w:rFonts w:ascii="Calibri" w:hAnsi="Calibri" w:cs="Calibri"/>
        </w:rPr>
        <w:t>related needs of your community and consumers, the capacity of your community to meet those needs, and your CIL</w:t>
      </w:r>
      <w:r w:rsidR="007B3BCF">
        <w:rPr>
          <w:rStyle w:val="normaltextrun"/>
          <w:rFonts w:ascii="Calibri" w:hAnsi="Calibri" w:cs="Calibri"/>
        </w:rPr>
        <w:t>’</w:t>
      </w:r>
      <w:r w:rsidRPr="009311F1">
        <w:rPr>
          <w:rStyle w:val="normaltextrun"/>
          <w:rFonts w:ascii="Calibri" w:hAnsi="Calibri" w:cs="Calibri"/>
        </w:rPr>
        <w:t>s capacity to fill any gaps. The combination of these items should lead to identification of effective and valuable activities and services that wil</w:t>
      </w:r>
      <w:r w:rsidRPr="000D3D4C">
        <w:rPr>
          <w:rStyle w:val="normaltextrun"/>
          <w:rFonts w:ascii="Calibri" w:hAnsi="Calibri" w:cs="Calibri"/>
        </w:rPr>
        <w:t>l address the COVID-19 related needs of your community and consumers.</w:t>
      </w:r>
    </w:p>
    <w:p w14:paraId="1404F354" w14:textId="77777777" w:rsidR="00AF6006" w:rsidRPr="000D3D4C" w:rsidRDefault="00AF6006" w:rsidP="00A5693B">
      <w:pPr>
        <w:pStyle w:val="paragraph"/>
        <w:numPr>
          <w:ilvl w:val="0"/>
          <w:numId w:val="30"/>
        </w:numPr>
        <w:spacing w:before="0" w:beforeAutospacing="0" w:after="0" w:afterAutospacing="0"/>
        <w:textAlignment w:val="baseline"/>
        <w:rPr>
          <w:rFonts w:ascii="Calibri" w:hAnsi="Calibri" w:cs="Calibri"/>
        </w:rPr>
      </w:pPr>
      <w:r w:rsidRPr="000D3D4C">
        <w:rPr>
          <w:rStyle w:val="normaltextrun"/>
          <w:rFonts w:ascii="Calibri" w:hAnsi="Calibri" w:cs="Calibri"/>
        </w:rPr>
        <w:t>Think creatively</w:t>
      </w:r>
      <w:r w:rsidR="000D3D4C">
        <w:rPr>
          <w:rStyle w:val="normaltextrun"/>
          <w:rFonts w:ascii="Calibri" w:hAnsi="Calibri" w:cs="Calibri"/>
        </w:rPr>
        <w:t>,</w:t>
      </w:r>
      <w:r w:rsidRPr="000D3D4C">
        <w:rPr>
          <w:rStyle w:val="normaltextrun"/>
          <w:rFonts w:ascii="Calibri" w:hAnsi="Calibri" w:cs="Calibri"/>
        </w:rPr>
        <w:t xml:space="preserve"> and focus on addressing the specific identified need in the most efficient manner</w:t>
      </w:r>
      <w:r w:rsidR="000D3D4C">
        <w:rPr>
          <w:rStyle w:val="normaltextrun"/>
          <w:rFonts w:ascii="Calibri" w:hAnsi="Calibri" w:cs="Calibri"/>
        </w:rPr>
        <w:t xml:space="preserve"> available</w:t>
      </w:r>
      <w:r w:rsidRPr="000D3D4C">
        <w:rPr>
          <w:rStyle w:val="normaltextrun"/>
          <w:rFonts w:ascii="Calibri" w:hAnsi="Calibri" w:cs="Calibri"/>
        </w:rPr>
        <w:t>.</w:t>
      </w:r>
      <w:r w:rsidRPr="000D3D4C">
        <w:rPr>
          <w:rStyle w:val="eop"/>
          <w:rFonts w:ascii="Calibri" w:eastAsiaTheme="majorEastAsia" w:hAnsi="Calibri" w:cs="Calibri"/>
        </w:rPr>
        <w:t> </w:t>
      </w:r>
    </w:p>
    <w:p w14:paraId="1CF7AC45" w14:textId="77777777" w:rsidR="00AF6006" w:rsidRDefault="00AF6006" w:rsidP="00AF6006">
      <w:pPr>
        <w:pStyle w:val="paragraph"/>
        <w:spacing w:before="0" w:beforeAutospacing="0" w:after="0" w:afterAutospacing="0"/>
        <w:textAlignment w:val="baseline"/>
        <w:rPr>
          <w:rFonts w:ascii="Calibri" w:hAnsi="Calibri" w:cs="Calibri"/>
        </w:rPr>
      </w:pPr>
      <w:r>
        <w:rPr>
          <w:rStyle w:val="normaltextrun"/>
          <w:rFonts w:ascii="Calibri" w:hAnsi="Calibri" w:cs="Calibri"/>
        </w:rPr>
        <w:t>This should sound familiar</w:t>
      </w:r>
      <w:r w:rsidR="007B3BCF">
        <w:rPr>
          <w:rStyle w:val="normaltextrun"/>
          <w:rFonts w:ascii="Calibri" w:hAnsi="Calibri" w:cs="Calibri"/>
        </w:rPr>
        <w:t>—</w:t>
      </w:r>
      <w:r>
        <w:rPr>
          <w:rStyle w:val="normaltextrun"/>
          <w:rFonts w:ascii="Calibri" w:hAnsi="Calibri" w:cs="Calibri"/>
        </w:rPr>
        <w:t>it’s what you’ve been doing for other IL needs for years!</w:t>
      </w:r>
      <w:r>
        <w:rPr>
          <w:rStyle w:val="scxw81683982"/>
          <w:rFonts w:ascii="Calibri" w:eastAsiaTheme="majorEastAsia" w:hAnsi="Calibri" w:cs="Calibri"/>
        </w:rPr>
        <w:t> </w:t>
      </w:r>
      <w:r>
        <w:rPr>
          <w:rFonts w:ascii="Calibri" w:hAnsi="Calibri" w:cs="Calibri"/>
        </w:rPr>
        <w:br/>
      </w:r>
      <w:r>
        <w:rPr>
          <w:rStyle w:val="eop"/>
          <w:rFonts w:ascii="Calibri" w:eastAsiaTheme="majorEastAsia" w:hAnsi="Calibri" w:cs="Calibri"/>
        </w:rPr>
        <w:t> </w:t>
      </w:r>
    </w:p>
    <w:p w14:paraId="649882DE" w14:textId="77777777" w:rsidR="00AF6006" w:rsidRDefault="007B3BCF" w:rsidP="00A5693B">
      <w:pPr>
        <w:pStyle w:val="paragraph"/>
        <w:spacing w:before="0" w:beforeAutospacing="0" w:after="0" w:afterAutospacing="0"/>
        <w:textAlignment w:val="baseline"/>
        <w:rPr>
          <w:rFonts w:ascii="Calibri" w:hAnsi="Calibri" w:cs="Calibri"/>
        </w:rPr>
      </w:pPr>
      <w:r>
        <w:rPr>
          <w:rStyle w:val="normaltextrun"/>
          <w:rFonts w:ascii="Calibri" w:hAnsi="Calibri" w:cs="Calibri"/>
          <w:b/>
          <w:bCs/>
        </w:rPr>
        <w:t xml:space="preserve">Q29: </w:t>
      </w:r>
      <w:r w:rsidR="00AF6006">
        <w:rPr>
          <w:rStyle w:val="normaltextrun"/>
          <w:rFonts w:ascii="Calibri" w:hAnsi="Calibri" w:cs="Calibri"/>
          <w:b/>
          <w:bCs/>
        </w:rPr>
        <w:t>Where can I find more examples of uses of CARES Act funds? </w:t>
      </w:r>
      <w:r w:rsidR="00AF6006">
        <w:rPr>
          <w:rStyle w:val="eop"/>
          <w:rFonts w:ascii="Calibri" w:eastAsiaTheme="majorEastAsia" w:hAnsi="Calibri" w:cs="Calibri"/>
        </w:rPr>
        <w:t> </w:t>
      </w:r>
    </w:p>
    <w:p w14:paraId="49E17A81" w14:textId="77777777" w:rsidR="00F24410" w:rsidRPr="008E1B8F" w:rsidRDefault="007B3BCF" w:rsidP="00F24410">
      <w:pPr>
        <w:pStyle w:val="Heading2"/>
        <w:rPr>
          <w:rFonts w:asciiTheme="minorHAnsi" w:hAnsiTheme="minorHAnsi" w:cstheme="minorHAnsi"/>
          <w:color w:val="auto"/>
        </w:rPr>
      </w:pPr>
      <w:r w:rsidRPr="008E1B8F">
        <w:rPr>
          <w:rStyle w:val="normaltextrun"/>
          <w:rFonts w:ascii="Calibri" w:hAnsi="Calibri" w:cs="Calibri"/>
          <w:b/>
          <w:bCs/>
          <w:color w:val="auto"/>
        </w:rPr>
        <w:t>A29:</w:t>
      </w:r>
      <w:r w:rsidRPr="008E1B8F">
        <w:rPr>
          <w:rStyle w:val="normaltextrun"/>
          <w:rFonts w:ascii="Calibri" w:hAnsi="Calibri" w:cs="Calibri"/>
          <w:color w:val="auto"/>
        </w:rPr>
        <w:t xml:space="preserve"> </w:t>
      </w:r>
      <w:r w:rsidR="00AF6006" w:rsidRPr="008E1B8F">
        <w:rPr>
          <w:rStyle w:val="normaltextrun"/>
          <w:rFonts w:ascii="Calibri" w:hAnsi="Calibri" w:cs="Calibri"/>
          <w:color w:val="auto"/>
        </w:rPr>
        <w:t>Please see below.  Please note, however, that nobody knows your consumers</w:t>
      </w:r>
      <w:r w:rsidRPr="008E1B8F">
        <w:rPr>
          <w:rStyle w:val="normaltextrun"/>
          <w:rFonts w:ascii="Calibri" w:hAnsi="Calibri" w:cs="Calibri"/>
          <w:color w:val="auto"/>
        </w:rPr>
        <w:t>’</w:t>
      </w:r>
      <w:r w:rsidR="00AF6006" w:rsidRPr="008E1B8F">
        <w:rPr>
          <w:rStyle w:val="normaltextrun"/>
          <w:rFonts w:ascii="Calibri" w:hAnsi="Calibri" w:cs="Calibri"/>
          <w:color w:val="auto"/>
        </w:rPr>
        <w:t>, your community</w:t>
      </w:r>
      <w:r w:rsidRPr="008E1B8F">
        <w:rPr>
          <w:rStyle w:val="normaltextrun"/>
          <w:rFonts w:ascii="Calibri" w:hAnsi="Calibri" w:cs="Calibri"/>
          <w:color w:val="auto"/>
        </w:rPr>
        <w:t>’s</w:t>
      </w:r>
      <w:r w:rsidR="000D3D4C" w:rsidRPr="008E1B8F">
        <w:rPr>
          <w:rStyle w:val="normaltextrun"/>
          <w:rFonts w:ascii="Calibri" w:hAnsi="Calibri" w:cs="Calibri"/>
          <w:color w:val="auto"/>
        </w:rPr>
        <w:t>,</w:t>
      </w:r>
      <w:r w:rsidR="00AF6006" w:rsidRPr="008E1B8F">
        <w:rPr>
          <w:rStyle w:val="normaltextrun"/>
          <w:rFonts w:ascii="Calibri" w:hAnsi="Calibri" w:cs="Calibri"/>
          <w:color w:val="auto"/>
        </w:rPr>
        <w:t xml:space="preserve"> and your CIL</w:t>
      </w:r>
      <w:r w:rsidRPr="008E1B8F">
        <w:rPr>
          <w:rStyle w:val="normaltextrun"/>
          <w:rFonts w:ascii="Calibri" w:hAnsi="Calibri" w:cs="Calibri"/>
          <w:color w:val="auto"/>
        </w:rPr>
        <w:t>’s</w:t>
      </w:r>
      <w:r w:rsidR="00AF6006" w:rsidRPr="008E1B8F">
        <w:rPr>
          <w:rStyle w:val="normaltextrun"/>
          <w:rFonts w:ascii="Calibri" w:hAnsi="Calibri" w:cs="Calibri"/>
          <w:color w:val="auto"/>
        </w:rPr>
        <w:t> capacities better than you.  </w:t>
      </w:r>
      <w:r w:rsidR="00AF6006" w:rsidRPr="008E1B8F">
        <w:rPr>
          <w:rStyle w:val="normaltextrun"/>
          <w:rFonts w:ascii="Calibri" w:hAnsi="Calibri" w:cs="Calibri"/>
          <w:i/>
          <w:iCs/>
          <w:color w:val="auto"/>
        </w:rPr>
        <w:t>Examples from other CILs may spark ideas, but should never be assumed to be the best fit for your CIL.</w:t>
      </w:r>
      <w:r w:rsidR="00AF6006" w:rsidRPr="008E1B8F">
        <w:rPr>
          <w:rStyle w:val="normaltextrun"/>
          <w:rFonts w:ascii="Calibri" w:hAnsi="Calibri" w:cs="Calibri"/>
          <w:color w:val="auto"/>
        </w:rPr>
        <w:t> At the end of the day</w:t>
      </w:r>
      <w:r w:rsidRPr="008E1B8F">
        <w:rPr>
          <w:rStyle w:val="normaltextrun"/>
          <w:rFonts w:ascii="Calibri" w:hAnsi="Calibri" w:cs="Calibri"/>
          <w:color w:val="auto"/>
        </w:rPr>
        <w:t>,</w:t>
      </w:r>
      <w:r w:rsidR="00AF6006" w:rsidRPr="008E1B8F">
        <w:rPr>
          <w:rStyle w:val="normaltextrun"/>
          <w:rFonts w:ascii="Calibri" w:hAnsi="Calibri" w:cs="Calibri"/>
          <w:color w:val="auto"/>
        </w:rPr>
        <w:t xml:space="preserve"> it will be your responsibility to use your knowledge and expertise to identify and implement effective and allowable use of CARES Act funds to address COVID-19</w:t>
      </w:r>
      <w:r w:rsidRPr="008E1B8F">
        <w:rPr>
          <w:rStyle w:val="normaltextrun"/>
          <w:rFonts w:ascii="Calibri" w:hAnsi="Calibri" w:cs="Calibri"/>
          <w:color w:val="auto"/>
        </w:rPr>
        <w:t>-</w:t>
      </w:r>
      <w:r w:rsidR="00AF6006" w:rsidRPr="008E1B8F">
        <w:rPr>
          <w:rStyle w:val="normaltextrun"/>
          <w:rFonts w:ascii="Calibri" w:hAnsi="Calibri" w:cs="Calibri"/>
          <w:color w:val="auto"/>
        </w:rPr>
        <w:t>related needs in your community. </w:t>
      </w:r>
      <w:r w:rsidR="00AF6006" w:rsidRPr="008E1B8F">
        <w:rPr>
          <w:rStyle w:val="scxw81683982"/>
          <w:rFonts w:ascii="Calibri" w:hAnsi="Calibri" w:cs="Calibri"/>
          <w:color w:val="auto"/>
        </w:rPr>
        <w:t> </w:t>
      </w:r>
      <w:r w:rsidR="00AF6006" w:rsidRPr="008E1B8F">
        <w:rPr>
          <w:rFonts w:ascii="Calibri" w:hAnsi="Calibri" w:cs="Calibri"/>
          <w:color w:val="auto"/>
        </w:rPr>
        <w:br/>
      </w:r>
      <w:r w:rsidR="00AF6006" w:rsidRPr="008E1B8F">
        <w:rPr>
          <w:rStyle w:val="scxw81683982"/>
          <w:rFonts w:ascii="Calibri" w:hAnsi="Calibri" w:cs="Calibri"/>
          <w:color w:val="auto"/>
          <w:sz w:val="22"/>
          <w:szCs w:val="22"/>
        </w:rPr>
        <w:t> </w:t>
      </w:r>
      <w:r w:rsidR="00AF6006" w:rsidRPr="008E1B8F">
        <w:rPr>
          <w:rFonts w:ascii="Calibri" w:hAnsi="Calibri" w:cs="Calibri"/>
          <w:color w:val="auto"/>
        </w:rPr>
        <w:br/>
      </w:r>
      <w:r w:rsidR="00AF6006" w:rsidRPr="008E1B8F">
        <w:rPr>
          <w:rStyle w:val="eop"/>
          <w:rFonts w:ascii="Calibri" w:hAnsi="Calibri" w:cs="Calibri"/>
          <w:color w:val="auto"/>
        </w:rPr>
        <w:t> </w:t>
      </w:r>
      <w:r w:rsidR="00F24410" w:rsidRPr="008E1B8F">
        <w:rPr>
          <w:rFonts w:asciiTheme="minorHAnsi" w:hAnsiTheme="minorHAnsi" w:cstheme="minorHAnsi"/>
          <w:color w:val="auto"/>
        </w:rPr>
        <w:t>Additional Resources</w:t>
      </w:r>
    </w:p>
    <w:p w14:paraId="6A258A5E" w14:textId="77777777" w:rsidR="00F24410" w:rsidRPr="008E1B8F" w:rsidRDefault="00F24410" w:rsidP="00F24410">
      <w:pPr>
        <w:pStyle w:val="ListParagraph"/>
        <w:numPr>
          <w:ilvl w:val="0"/>
          <w:numId w:val="8"/>
        </w:numPr>
        <w:contextualSpacing/>
        <w:rPr>
          <w:rFonts w:cstheme="minorHAnsi"/>
          <w:sz w:val="24"/>
          <w:szCs w:val="24"/>
        </w:rPr>
      </w:pPr>
      <w:r w:rsidRPr="008E1B8F">
        <w:rPr>
          <w:rFonts w:cstheme="minorHAnsi"/>
          <w:sz w:val="24"/>
          <w:szCs w:val="24"/>
        </w:rPr>
        <w:t xml:space="preserve">45 CFR </w:t>
      </w:r>
      <w:r w:rsidRPr="008E1B8F">
        <w:rPr>
          <w:rStyle w:val="normaltextrun"/>
          <w:rFonts w:ascii="Calibri" w:hAnsi="Calibri" w:cs="Calibri"/>
        </w:rPr>
        <w:t>§</w:t>
      </w:r>
      <w:r w:rsidRPr="008E1B8F">
        <w:rPr>
          <w:rFonts w:cstheme="minorHAnsi"/>
          <w:sz w:val="24"/>
          <w:szCs w:val="24"/>
        </w:rPr>
        <w:t xml:space="preserve"> 75</w:t>
      </w:r>
    </w:p>
    <w:p w14:paraId="3D3A1A61" w14:textId="77777777" w:rsidR="00F24410" w:rsidRPr="008E1B8F" w:rsidRDefault="00F24410" w:rsidP="00F24410">
      <w:pPr>
        <w:pStyle w:val="ListParagraph"/>
        <w:numPr>
          <w:ilvl w:val="0"/>
          <w:numId w:val="8"/>
        </w:numPr>
        <w:contextualSpacing/>
        <w:rPr>
          <w:rFonts w:cstheme="minorHAnsi"/>
          <w:sz w:val="24"/>
          <w:szCs w:val="24"/>
        </w:rPr>
      </w:pPr>
      <w:r w:rsidRPr="008E1B8F">
        <w:rPr>
          <w:rFonts w:cstheme="minorHAnsi"/>
          <w:sz w:val="24"/>
          <w:szCs w:val="24"/>
        </w:rPr>
        <w:t xml:space="preserve">COVID-19 Aid, Relief, and Economic Security Act, </w:t>
      </w:r>
      <w:proofErr w:type="spellStart"/>
      <w:r w:rsidRPr="008E1B8F">
        <w:rPr>
          <w:rFonts w:cstheme="minorHAnsi"/>
          <w:sz w:val="24"/>
          <w:szCs w:val="24"/>
        </w:rPr>
        <w:t>Pub.L</w:t>
      </w:r>
      <w:proofErr w:type="spellEnd"/>
      <w:r w:rsidRPr="008E1B8F">
        <w:rPr>
          <w:rFonts w:cstheme="minorHAnsi"/>
          <w:sz w:val="24"/>
          <w:szCs w:val="24"/>
        </w:rPr>
        <w:t>. 116–136</w:t>
      </w:r>
    </w:p>
    <w:p w14:paraId="7912DA18" w14:textId="77777777" w:rsidR="00F24410" w:rsidRPr="008E1B8F" w:rsidRDefault="00F24410" w:rsidP="00F24410">
      <w:pPr>
        <w:pStyle w:val="ListParagraph"/>
        <w:numPr>
          <w:ilvl w:val="0"/>
          <w:numId w:val="8"/>
        </w:numPr>
        <w:contextualSpacing/>
        <w:rPr>
          <w:rFonts w:cstheme="minorHAnsi"/>
          <w:sz w:val="24"/>
          <w:szCs w:val="24"/>
        </w:rPr>
      </w:pPr>
      <w:r w:rsidRPr="008E1B8F">
        <w:rPr>
          <w:rFonts w:cstheme="minorHAnsi"/>
          <w:sz w:val="24"/>
          <w:szCs w:val="24"/>
        </w:rPr>
        <w:t>HHS Grant Policy Statement Section II-7</w:t>
      </w:r>
    </w:p>
    <w:p w14:paraId="6345C945" w14:textId="77777777" w:rsidR="00F24410" w:rsidRPr="008E1B8F" w:rsidRDefault="00F24410" w:rsidP="00F24410">
      <w:pPr>
        <w:contextualSpacing/>
        <w:rPr>
          <w:rFonts w:cstheme="minorHAnsi"/>
          <w:sz w:val="24"/>
          <w:szCs w:val="24"/>
        </w:rPr>
      </w:pPr>
    </w:p>
    <w:p w14:paraId="07475455" w14:textId="77777777" w:rsidR="00F24410" w:rsidRPr="008E1B8F" w:rsidRDefault="00F24410" w:rsidP="00F24410">
      <w:pPr>
        <w:spacing w:after="0" w:line="240" w:lineRule="auto"/>
        <w:contextualSpacing/>
        <w:rPr>
          <w:rFonts w:cstheme="minorHAnsi"/>
          <w:sz w:val="24"/>
          <w:szCs w:val="24"/>
        </w:rPr>
      </w:pPr>
      <w:r w:rsidRPr="008E1B8F">
        <w:rPr>
          <w:rFonts w:eastAsiaTheme="majorEastAsia" w:cstheme="minorHAnsi"/>
          <w:i/>
          <w:iCs/>
          <w:sz w:val="24"/>
          <w:szCs w:val="24"/>
        </w:rPr>
        <w:t>For More Information:</w:t>
      </w:r>
      <w:r w:rsidRPr="008E1B8F">
        <w:rPr>
          <w:rFonts w:cstheme="minorHAnsi"/>
          <w:sz w:val="24"/>
          <w:szCs w:val="24"/>
        </w:rPr>
        <w:t xml:space="preserve"> Please contact your Office of Independent Living Program Officer.</w:t>
      </w:r>
    </w:p>
    <w:p w14:paraId="567AE272" w14:textId="77777777" w:rsidR="00F24410" w:rsidRPr="008E1B8F" w:rsidRDefault="00F24410" w:rsidP="00F24410">
      <w:pPr>
        <w:spacing w:after="0" w:line="240" w:lineRule="auto"/>
        <w:contextualSpacing/>
        <w:rPr>
          <w:rFonts w:cstheme="minorHAnsi"/>
          <w:sz w:val="24"/>
          <w:szCs w:val="24"/>
        </w:rPr>
      </w:pPr>
    </w:p>
    <w:p w14:paraId="434E17A4" w14:textId="77777777" w:rsidR="00F24410" w:rsidRDefault="00F24410">
      <w:pPr>
        <w:rPr>
          <w:rFonts w:ascii="Calibri" w:eastAsia="Times New Roman" w:hAnsi="Calibri" w:cs="Calibri"/>
          <w:sz w:val="24"/>
          <w:szCs w:val="24"/>
        </w:rPr>
      </w:pPr>
      <w:r>
        <w:rPr>
          <w:rFonts w:ascii="Calibri" w:hAnsi="Calibri" w:cs="Calibri"/>
        </w:rPr>
        <w:br w:type="page"/>
      </w:r>
    </w:p>
    <w:p w14:paraId="25EDBB75" w14:textId="77777777" w:rsidR="00AF6006" w:rsidRDefault="00AF6006" w:rsidP="00A5693B">
      <w:pPr>
        <w:pStyle w:val="paragraph"/>
        <w:spacing w:before="0" w:beforeAutospacing="0" w:after="0" w:afterAutospacing="0"/>
        <w:textAlignment w:val="baseline"/>
        <w:rPr>
          <w:rFonts w:ascii="Calibri" w:hAnsi="Calibri" w:cs="Calibri"/>
        </w:rPr>
      </w:pPr>
    </w:p>
    <w:p w14:paraId="2C3D38EB" w14:textId="77777777" w:rsidR="00AF6006" w:rsidRDefault="00F24410" w:rsidP="00AF6006">
      <w:pPr>
        <w:pStyle w:val="paragraph"/>
        <w:spacing w:before="0" w:beforeAutospacing="0" w:after="0" w:afterAutospacing="0"/>
        <w:ind w:left="720"/>
        <w:jc w:val="center"/>
        <w:textAlignment w:val="baseline"/>
        <w:rPr>
          <w:rFonts w:ascii="Calibri" w:hAnsi="Calibri" w:cs="Calibri"/>
        </w:rPr>
      </w:pPr>
      <w:r>
        <w:rPr>
          <w:rStyle w:val="normaltextrun"/>
          <w:rFonts w:ascii="Calibri" w:hAnsi="Calibri" w:cs="Calibri"/>
          <w:b/>
          <w:bCs/>
          <w:sz w:val="36"/>
          <w:szCs w:val="36"/>
          <w:u w:val="single"/>
        </w:rPr>
        <w:t xml:space="preserve">Network </w:t>
      </w:r>
      <w:r w:rsidR="00AF6006">
        <w:rPr>
          <w:rStyle w:val="normaltextrun"/>
          <w:rFonts w:ascii="Calibri" w:hAnsi="Calibri" w:cs="Calibri"/>
          <w:b/>
          <w:bCs/>
          <w:sz w:val="36"/>
          <w:szCs w:val="36"/>
          <w:u w:val="single"/>
        </w:rPr>
        <w:t xml:space="preserve">Examples of CARES Act </w:t>
      </w:r>
      <w:r>
        <w:rPr>
          <w:rStyle w:val="normaltextrun"/>
          <w:rFonts w:ascii="Calibri" w:hAnsi="Calibri" w:cs="Calibri"/>
          <w:b/>
          <w:bCs/>
          <w:sz w:val="36"/>
          <w:szCs w:val="36"/>
          <w:u w:val="single"/>
        </w:rPr>
        <w:t>Activities</w:t>
      </w:r>
      <w:r w:rsidR="00AF6006">
        <w:rPr>
          <w:rStyle w:val="scxw81683982"/>
          <w:rFonts w:ascii="Calibri" w:eastAsiaTheme="majorEastAsia" w:hAnsi="Calibri" w:cs="Calibri"/>
          <w:sz w:val="36"/>
          <w:szCs w:val="36"/>
        </w:rPr>
        <w:t> </w:t>
      </w:r>
      <w:r w:rsidR="00AF6006">
        <w:rPr>
          <w:rFonts w:ascii="Calibri" w:hAnsi="Calibri" w:cs="Calibri"/>
          <w:sz w:val="36"/>
          <w:szCs w:val="36"/>
        </w:rPr>
        <w:br/>
      </w:r>
      <w:r w:rsidR="00AF6006">
        <w:rPr>
          <w:rStyle w:val="eop"/>
          <w:rFonts w:ascii="Calibri" w:eastAsiaTheme="majorEastAsia" w:hAnsi="Calibri" w:cs="Calibri"/>
          <w:sz w:val="36"/>
          <w:szCs w:val="36"/>
        </w:rPr>
        <w:t> </w:t>
      </w:r>
    </w:p>
    <w:p w14:paraId="43BD58CD" w14:textId="77777777" w:rsidR="00AF6006" w:rsidRPr="000D3D4C" w:rsidRDefault="00AF6006" w:rsidP="00A5693B">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ACL/OILP</w:t>
      </w:r>
      <w:r>
        <w:rPr>
          <w:rStyle w:val="eop"/>
          <w:rFonts w:ascii="Calibri" w:eastAsiaTheme="majorEastAsia" w:hAnsi="Calibri" w:cs="Calibri"/>
        </w:rPr>
        <w:t> </w:t>
      </w:r>
    </w:p>
    <w:p w14:paraId="52048A9C" w14:textId="77777777" w:rsidR="007B3BCF" w:rsidRPr="000D3D4C" w:rsidRDefault="00755033" w:rsidP="00A5693B">
      <w:pPr>
        <w:pStyle w:val="paragraph"/>
        <w:spacing w:before="0" w:beforeAutospacing="0" w:after="0" w:afterAutospacing="0"/>
        <w:textAlignment w:val="baseline"/>
        <w:rPr>
          <w:rFonts w:ascii="Calibri" w:hAnsi="Calibri" w:cs="Calibri"/>
        </w:rPr>
      </w:pPr>
      <w:hyperlink r:id="rId15" w:history="1">
        <w:r w:rsidR="00AF6006" w:rsidRPr="00A5693B">
          <w:rPr>
            <w:rStyle w:val="Hyperlink"/>
            <w:rFonts w:ascii="Calibri" w:eastAsiaTheme="majorEastAsia" w:hAnsi="Calibri" w:cs="Calibri"/>
          </w:rPr>
          <w:t>https</w:t>
        </w:r>
        <w:r w:rsidR="00AF6006" w:rsidRPr="00A5693B">
          <w:rPr>
            <w:rStyle w:val="Hyperlink"/>
            <w:rFonts w:ascii="Calibri" w:hAnsi="Calibri" w:cs="Calibri"/>
          </w:rPr>
          <w:t>://www.ilru.org/</w:t>
        </w:r>
        <w:r w:rsidR="00AF6006" w:rsidRPr="00A5693B">
          <w:rPr>
            <w:rStyle w:val="Hyperlink"/>
            <w:rFonts w:ascii="Calibri" w:eastAsiaTheme="majorEastAsia" w:hAnsi="Calibri" w:cs="Calibri"/>
          </w:rPr>
          <w:t>training</w:t>
        </w:r>
        <w:r w:rsidR="00AF6006" w:rsidRPr="00A5693B">
          <w:rPr>
            <w:rStyle w:val="Hyperlink"/>
            <w:rFonts w:ascii="Calibri" w:hAnsi="Calibri" w:cs="Calibri"/>
          </w:rPr>
          <w:t>/oilp-quarterly-connection-02/24/21</w:t>
        </w:r>
      </w:hyperlink>
      <w:r w:rsidR="000D3D4C" w:rsidRPr="00A5693B">
        <w:rPr>
          <w:rStyle w:val="normaltextrun"/>
          <w:rFonts w:ascii="Calibri" w:hAnsi="Calibri" w:cs="Calibri"/>
        </w:rPr>
        <w:t xml:space="preserve"> </w:t>
      </w:r>
      <w:r w:rsidR="00AF6006" w:rsidRPr="00A5693B">
        <w:rPr>
          <w:rStyle w:val="normaltextrun"/>
          <w:rFonts w:ascii="Calibri" w:hAnsi="Calibri" w:cs="Calibri"/>
        </w:rPr>
        <w:t>February 24, 2021</w:t>
      </w:r>
      <w:r w:rsidR="00AF6006" w:rsidRPr="000D3D4C">
        <w:rPr>
          <w:rStyle w:val="normaltextrun"/>
          <w:rFonts w:ascii="Calibri" w:hAnsi="Calibri" w:cs="Calibri"/>
        </w:rPr>
        <w:t>. The link includes both the recording and a </w:t>
      </w:r>
      <w:r w:rsidR="00AF6006" w:rsidRPr="000D3D4C">
        <w:rPr>
          <w:rStyle w:val="spellingerror"/>
          <w:rFonts w:ascii="Calibri" w:eastAsiaTheme="majorEastAsia" w:hAnsi="Calibri" w:cs="Calibri"/>
        </w:rPr>
        <w:t>transcript</w:t>
      </w:r>
      <w:r w:rsidR="00AF6006" w:rsidRPr="000D3D4C">
        <w:rPr>
          <w:rStyle w:val="normaltextrun"/>
          <w:rFonts w:ascii="Calibri" w:hAnsi="Calibri" w:cs="Calibri"/>
        </w:rPr>
        <w:t>.</w:t>
      </w:r>
    </w:p>
    <w:p w14:paraId="13467038" w14:textId="77777777" w:rsidR="007B3BCF" w:rsidRPr="000D3D4C" w:rsidRDefault="00AF6006" w:rsidP="00A5693B">
      <w:pPr>
        <w:pStyle w:val="paragraph"/>
        <w:numPr>
          <w:ilvl w:val="0"/>
          <w:numId w:val="31"/>
        </w:numPr>
        <w:spacing w:before="0" w:beforeAutospacing="0" w:after="0" w:afterAutospacing="0"/>
        <w:textAlignment w:val="baseline"/>
        <w:rPr>
          <w:rFonts w:ascii="Calibri" w:hAnsi="Calibri" w:cs="Calibri"/>
        </w:rPr>
      </w:pPr>
      <w:r w:rsidRPr="000D3D4C">
        <w:rPr>
          <w:rStyle w:val="normaltextrun"/>
          <w:rFonts w:ascii="Calibri" w:hAnsi="Calibri" w:cs="Calibri"/>
        </w:rPr>
        <w:t>Commissioner </w:t>
      </w:r>
      <w:proofErr w:type="spellStart"/>
      <w:r w:rsidRPr="000D3D4C">
        <w:rPr>
          <w:rStyle w:val="spellingerror"/>
          <w:rFonts w:ascii="Calibri" w:eastAsiaTheme="majorEastAsia" w:hAnsi="Calibri" w:cs="Calibri"/>
        </w:rPr>
        <w:t>Reyma</w:t>
      </w:r>
      <w:proofErr w:type="spellEnd"/>
      <w:r w:rsidRPr="000D3D4C">
        <w:rPr>
          <w:rStyle w:val="normaltextrun"/>
          <w:rFonts w:ascii="Calibri" w:hAnsi="Calibri" w:cs="Calibri"/>
        </w:rPr>
        <w:t> </w:t>
      </w:r>
      <w:r w:rsidRPr="00A5693B">
        <w:rPr>
          <w:rStyle w:val="normaltextrun"/>
          <w:rFonts w:ascii="Calibri" w:hAnsi="Calibri" w:cs="Calibri"/>
        </w:rPr>
        <w:t>McCoy </w:t>
      </w:r>
      <w:proofErr w:type="spellStart"/>
      <w:r w:rsidRPr="00A5693B">
        <w:rPr>
          <w:rStyle w:val="spellingerror"/>
          <w:rFonts w:ascii="Calibri" w:eastAsiaTheme="majorEastAsia" w:hAnsi="Calibri" w:cs="Calibri"/>
        </w:rPr>
        <w:t>McDeid</w:t>
      </w:r>
      <w:proofErr w:type="spellEnd"/>
      <w:r w:rsidRPr="00A5693B">
        <w:rPr>
          <w:rStyle w:val="normaltextrun"/>
          <w:rFonts w:ascii="Calibri" w:hAnsi="Calibri" w:cs="Calibri"/>
        </w:rPr>
        <w:t>; 16:45–18:07 of video and top of page 4.</w:t>
      </w:r>
      <w:r w:rsidRPr="00A5693B">
        <w:rPr>
          <w:rStyle w:val="eop"/>
          <w:rFonts w:ascii="Calibri" w:eastAsiaTheme="majorEastAsia" w:hAnsi="Calibri" w:cs="Calibri"/>
        </w:rPr>
        <w:t> </w:t>
      </w:r>
    </w:p>
    <w:p w14:paraId="104BDD41" w14:textId="77777777" w:rsidR="00AF6006" w:rsidRPr="000D3D4C" w:rsidRDefault="00AF6006" w:rsidP="00A5693B">
      <w:pPr>
        <w:pStyle w:val="paragraph"/>
        <w:numPr>
          <w:ilvl w:val="0"/>
          <w:numId w:val="31"/>
        </w:numPr>
        <w:spacing w:before="0" w:beforeAutospacing="0" w:after="0" w:afterAutospacing="0"/>
        <w:textAlignment w:val="baseline"/>
        <w:rPr>
          <w:rFonts w:ascii="Calibri" w:hAnsi="Calibri" w:cs="Calibri"/>
        </w:rPr>
      </w:pPr>
      <w:r w:rsidRPr="000D3D4C">
        <w:rPr>
          <w:rStyle w:val="normaltextrun"/>
          <w:rFonts w:ascii="Calibri" w:hAnsi="Calibri" w:cs="Calibri"/>
        </w:rPr>
        <w:t>OILP Team Lead Sean Barrett: </w:t>
      </w:r>
      <w:r w:rsidRPr="00A5693B">
        <w:rPr>
          <w:rStyle w:val="normaltextrun"/>
          <w:rFonts w:ascii="Calibri" w:hAnsi="Calibri" w:cs="Calibri"/>
        </w:rPr>
        <w:t>29:21</w:t>
      </w:r>
      <w:r w:rsidR="00F33E03" w:rsidRPr="0019702C">
        <w:rPr>
          <w:rStyle w:val="normaltextrun"/>
          <w:rFonts w:ascii="Calibri" w:hAnsi="Calibri" w:cs="Calibri"/>
        </w:rPr>
        <w:t>–</w:t>
      </w:r>
      <w:r w:rsidRPr="00A5693B">
        <w:rPr>
          <w:rStyle w:val="normaltextrun"/>
          <w:rFonts w:ascii="Calibri" w:hAnsi="Calibri" w:cs="Calibri"/>
        </w:rPr>
        <w:t>40:30 of video and bottom of page 6 on transcript. </w:t>
      </w:r>
      <w:r w:rsidRPr="00A5693B">
        <w:rPr>
          <w:rStyle w:val="eop"/>
          <w:rFonts w:ascii="Calibri" w:eastAsiaTheme="majorEastAsia" w:hAnsi="Calibri" w:cs="Calibri"/>
        </w:rPr>
        <w:t> </w:t>
      </w:r>
    </w:p>
    <w:p w14:paraId="4973AFF9" w14:textId="77777777" w:rsidR="00AF6006" w:rsidRPr="000D3D4C" w:rsidRDefault="00AF6006" w:rsidP="00A5693B">
      <w:pPr>
        <w:pStyle w:val="paragraph"/>
        <w:spacing w:before="0" w:beforeAutospacing="0" w:after="0" w:afterAutospacing="0"/>
        <w:textAlignment w:val="baseline"/>
        <w:rPr>
          <w:rFonts w:ascii="Calibri" w:hAnsi="Calibri" w:cs="Calibri"/>
        </w:rPr>
      </w:pPr>
      <w:r w:rsidRPr="00A5693B">
        <w:rPr>
          <w:rStyle w:val="scxw81683982"/>
          <w:rFonts w:ascii="Calibri" w:eastAsiaTheme="majorEastAsia" w:hAnsi="Calibri" w:cs="Calibri"/>
        </w:rPr>
        <w:t> </w:t>
      </w:r>
      <w:r w:rsidRPr="00A5693B">
        <w:rPr>
          <w:rFonts w:ascii="Calibri" w:hAnsi="Calibri" w:cs="Calibri"/>
        </w:rPr>
        <w:br/>
      </w:r>
      <w:r w:rsidRPr="000D3D4C">
        <w:rPr>
          <w:rStyle w:val="normaltextrun"/>
          <w:rFonts w:ascii="Calibri" w:hAnsi="Calibri" w:cs="Calibri"/>
          <w:b/>
          <w:bCs/>
          <w:u w:val="single"/>
        </w:rPr>
        <w:t xml:space="preserve">Association of Programs for </w:t>
      </w:r>
      <w:proofErr w:type="gramStart"/>
      <w:r w:rsidRPr="000D3D4C">
        <w:rPr>
          <w:rStyle w:val="normaltextrun"/>
          <w:rFonts w:ascii="Calibri" w:hAnsi="Calibri" w:cs="Calibri"/>
          <w:b/>
          <w:bCs/>
          <w:u w:val="single"/>
        </w:rPr>
        <w:t>Rural  Independent</w:t>
      </w:r>
      <w:proofErr w:type="gramEnd"/>
      <w:r w:rsidRPr="000D3D4C">
        <w:rPr>
          <w:rStyle w:val="normaltextrun"/>
          <w:rFonts w:ascii="Calibri" w:hAnsi="Calibri" w:cs="Calibri"/>
          <w:b/>
          <w:bCs/>
          <w:u w:val="single"/>
        </w:rPr>
        <w:t xml:space="preserve"> Living (APRIL) :</w:t>
      </w:r>
      <w:r w:rsidRPr="000D3D4C">
        <w:rPr>
          <w:rStyle w:val="eop"/>
          <w:rFonts w:ascii="Calibri" w:eastAsiaTheme="majorEastAsia" w:hAnsi="Calibri" w:cs="Calibri"/>
        </w:rPr>
        <w:t> </w:t>
      </w:r>
    </w:p>
    <w:p w14:paraId="7632C77C" w14:textId="77777777" w:rsidR="00A5715D" w:rsidRPr="000D3D4C" w:rsidRDefault="00AF6006" w:rsidP="00A5715D">
      <w:pPr>
        <w:pStyle w:val="paragraph"/>
        <w:spacing w:before="0" w:beforeAutospacing="0" w:after="0" w:afterAutospacing="0"/>
        <w:textAlignment w:val="baseline"/>
        <w:rPr>
          <w:rFonts w:ascii="Calibri" w:hAnsi="Calibri" w:cs="Calibri"/>
        </w:rPr>
      </w:pPr>
      <w:r w:rsidRPr="000D3D4C">
        <w:rPr>
          <w:rStyle w:val="normaltextrun"/>
          <w:rFonts w:ascii="Calibri" w:hAnsi="Calibri" w:cs="Calibri"/>
        </w:rPr>
        <w:t>Two informal groups of IL peers where attendees can pose questions related to addressing COVID-19</w:t>
      </w:r>
      <w:r w:rsidR="00A5715D" w:rsidRPr="000D3D4C">
        <w:rPr>
          <w:rStyle w:val="normaltextrun"/>
          <w:rFonts w:ascii="Calibri" w:hAnsi="Calibri" w:cs="Calibri"/>
        </w:rPr>
        <w:t>-</w:t>
      </w:r>
      <w:r w:rsidRPr="000D3D4C">
        <w:rPr>
          <w:rStyle w:val="normaltextrun"/>
          <w:rFonts w:ascii="Calibri" w:hAnsi="Calibri" w:cs="Calibri"/>
        </w:rPr>
        <w:t>related needs. There are no presenters or designated speakers</w:t>
      </w:r>
      <w:r w:rsidR="00A5715D" w:rsidRPr="000D3D4C">
        <w:rPr>
          <w:rStyle w:val="normaltextrun"/>
          <w:rFonts w:ascii="Calibri" w:hAnsi="Calibri" w:cs="Calibri"/>
        </w:rPr>
        <w:t>;</w:t>
      </w:r>
      <w:r w:rsidRPr="000D3D4C">
        <w:rPr>
          <w:rStyle w:val="normaltextrun"/>
          <w:rFonts w:ascii="Calibri" w:hAnsi="Calibri" w:cs="Calibri"/>
        </w:rPr>
        <w:t xml:space="preserve"> all information is peer to peer.</w:t>
      </w:r>
      <w:r w:rsidRPr="000D3D4C">
        <w:rPr>
          <w:rStyle w:val="eop"/>
          <w:rFonts w:ascii="Calibri" w:eastAsiaTheme="majorEastAsia" w:hAnsi="Calibri" w:cs="Calibri"/>
        </w:rPr>
        <w:t> </w:t>
      </w:r>
    </w:p>
    <w:p w14:paraId="151BCCB2" w14:textId="77777777" w:rsidR="00A5715D" w:rsidRDefault="00AF6006" w:rsidP="00A5693B">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Rural Conversations: </w:t>
      </w:r>
      <w:hyperlink r:id="rId16" w:tgtFrame="_blank" w:history="1">
        <w:r>
          <w:rPr>
            <w:rStyle w:val="normaltextrun"/>
            <w:rFonts w:ascii="Calibri" w:hAnsi="Calibri" w:cs="Calibri"/>
            <w:color w:val="0563C1"/>
            <w:u w:val="single"/>
          </w:rPr>
          <w:t>https://www.april-rural.org/index.php/rural-conversations</w:t>
        </w:r>
      </w:hyperlink>
      <w:r>
        <w:rPr>
          <w:rStyle w:val="normaltextrun"/>
          <w:rFonts w:ascii="Calibri" w:hAnsi="Calibri" w:cs="Calibri"/>
        </w:rPr>
        <w:t>  </w:t>
      </w:r>
      <w:r>
        <w:rPr>
          <w:rStyle w:val="eop"/>
          <w:rFonts w:ascii="Calibri" w:eastAsiaTheme="majorEastAsia" w:hAnsi="Calibri" w:cs="Calibri"/>
        </w:rPr>
        <w:t> </w:t>
      </w:r>
    </w:p>
    <w:p w14:paraId="66888AD3" w14:textId="77777777" w:rsidR="00AF6006" w:rsidRDefault="00AF6006" w:rsidP="00A5693B">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Youth coordinator connect</w:t>
      </w:r>
      <w:r w:rsidR="00F33E03">
        <w:rPr>
          <w:rStyle w:val="normaltextrun"/>
          <w:rFonts w:ascii="Calibri" w:hAnsi="Calibri" w:cs="Calibri"/>
        </w:rPr>
        <w:t>:</w:t>
      </w:r>
      <w:r>
        <w:rPr>
          <w:rStyle w:val="normaltextrun"/>
          <w:rFonts w:ascii="Calibri" w:hAnsi="Calibri" w:cs="Calibri"/>
        </w:rPr>
        <w:t> </w:t>
      </w:r>
      <w:hyperlink r:id="rId17" w:tgtFrame="_blank" w:history="1">
        <w:r>
          <w:rPr>
            <w:rStyle w:val="normaltextrun"/>
            <w:rFonts w:ascii="Calibri" w:hAnsi="Calibri" w:cs="Calibri"/>
            <w:color w:val="0563C1"/>
            <w:u w:val="single"/>
          </w:rPr>
          <w:t>https://www.april-rural.org/index.php/youth/youth-coordinators-connect</w:t>
        </w:r>
      </w:hyperlink>
      <w:r>
        <w:rPr>
          <w:rStyle w:val="eop"/>
          <w:rFonts w:ascii="Calibri" w:eastAsiaTheme="majorEastAsia" w:hAnsi="Calibri" w:cs="Calibri"/>
        </w:rPr>
        <w:t> </w:t>
      </w:r>
    </w:p>
    <w:p w14:paraId="1F42A968" w14:textId="77777777" w:rsidR="00AF6006" w:rsidRDefault="00AF6006" w:rsidP="00A5693B">
      <w:pPr>
        <w:pStyle w:val="paragraph"/>
        <w:spacing w:before="0" w:beforeAutospacing="0" w:after="0" w:afterAutospacing="0"/>
        <w:textAlignment w:val="baseline"/>
        <w:rPr>
          <w:rFonts w:ascii="Calibri" w:hAnsi="Calibri" w:cs="Calibri"/>
        </w:rPr>
      </w:pPr>
      <w:r>
        <w:rPr>
          <w:rStyle w:val="eop"/>
          <w:rFonts w:ascii="Calibri" w:eastAsiaTheme="majorEastAsia" w:hAnsi="Calibri" w:cs="Calibri"/>
        </w:rPr>
        <w:t> </w:t>
      </w:r>
    </w:p>
    <w:p w14:paraId="5B69ABB5" w14:textId="77777777" w:rsidR="00AF6006" w:rsidRDefault="00AF6006" w:rsidP="00A5715D">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hAnsi="Calibri" w:cs="Calibri"/>
        </w:rPr>
        <w:t>These calls are held monthly. Chat files from previous sessions are available on the website. Please visit links above for specifics.</w:t>
      </w:r>
    </w:p>
    <w:p w14:paraId="7FED300B" w14:textId="77777777" w:rsidR="00A5715D" w:rsidRDefault="00A5715D" w:rsidP="00A5693B">
      <w:pPr>
        <w:pStyle w:val="paragraph"/>
        <w:spacing w:before="0" w:beforeAutospacing="0" w:after="0" w:afterAutospacing="0"/>
        <w:textAlignment w:val="baseline"/>
        <w:rPr>
          <w:rFonts w:ascii="Calibri" w:hAnsi="Calibri" w:cs="Calibri"/>
        </w:rPr>
      </w:pPr>
    </w:p>
    <w:p w14:paraId="49590869" w14:textId="77777777" w:rsidR="008E1B8F" w:rsidRDefault="00AF6006" w:rsidP="00A5693B">
      <w:pPr>
        <w:pStyle w:val="paragraph"/>
        <w:spacing w:before="0" w:beforeAutospacing="0" w:after="0" w:afterAutospacing="0"/>
        <w:textAlignment w:val="baseline"/>
        <w:rPr>
          <w:rStyle w:val="scxw81683982"/>
          <w:rFonts w:ascii="Calibri" w:eastAsiaTheme="majorEastAsia" w:hAnsi="Calibri" w:cs="Calibri"/>
        </w:rPr>
      </w:pPr>
      <w:r>
        <w:rPr>
          <w:rStyle w:val="normaltextrun"/>
          <w:rFonts w:ascii="Calibri" w:hAnsi="Calibri" w:cs="Calibri"/>
          <w:b/>
          <w:bCs/>
          <w:u w:val="single"/>
        </w:rPr>
        <w:t>Independent Living Research Utilization (ILRU)</w:t>
      </w:r>
      <w:r>
        <w:rPr>
          <w:rStyle w:val="scxw81683982"/>
          <w:rFonts w:ascii="Calibri" w:eastAsiaTheme="majorEastAsia" w:hAnsi="Calibri" w:cs="Calibri"/>
        </w:rPr>
        <w:t> </w:t>
      </w:r>
      <w:r w:rsidR="008E1B8F">
        <w:rPr>
          <w:rStyle w:val="scxw81683982"/>
          <w:rFonts w:ascii="Calibri" w:eastAsiaTheme="majorEastAsia" w:hAnsi="Calibri" w:cs="Calibri"/>
        </w:rPr>
        <w:t>(ilru.org)</w:t>
      </w:r>
    </w:p>
    <w:p w14:paraId="77A48C11" w14:textId="77777777" w:rsidR="008E1B8F" w:rsidRPr="008E1B8F" w:rsidRDefault="00AF6006" w:rsidP="008E1B8F">
      <w:pPr>
        <w:pStyle w:val="paragraph"/>
        <w:numPr>
          <w:ilvl w:val="0"/>
          <w:numId w:val="39"/>
        </w:numPr>
        <w:spacing w:before="0" w:beforeAutospacing="0" w:after="0" w:afterAutospacing="0"/>
        <w:textAlignment w:val="baseline"/>
        <w:rPr>
          <w:rStyle w:val="scxw81683982"/>
          <w:rFonts w:asciiTheme="minorHAnsi" w:hAnsiTheme="minorHAnsi" w:cstheme="minorHAnsi"/>
        </w:rPr>
      </w:pPr>
      <w:r>
        <w:rPr>
          <w:rStyle w:val="normaltextrun"/>
          <w:rFonts w:ascii="Calibri" w:hAnsi="Calibri" w:cs="Calibri"/>
          <w:color w:val="0563C1"/>
          <w:u w:val="single"/>
        </w:rPr>
        <w:t>CIL Pandemic Response: CARES Act Funds and Other Opportunities for Innovative CIL Actions</w:t>
      </w:r>
      <w:r>
        <w:rPr>
          <w:rStyle w:val="scxw81683982"/>
          <w:rFonts w:ascii="Calibri" w:eastAsiaTheme="majorEastAsia" w:hAnsi="Calibri" w:cs="Calibri"/>
          <w:color w:val="0563C1"/>
        </w:rPr>
        <w:t> </w:t>
      </w:r>
    </w:p>
    <w:p w14:paraId="7E9E65E7" w14:textId="77777777" w:rsidR="00AF6006" w:rsidRPr="008E1B8F" w:rsidRDefault="00755033" w:rsidP="008E1B8F">
      <w:pPr>
        <w:pStyle w:val="paragraph"/>
        <w:numPr>
          <w:ilvl w:val="0"/>
          <w:numId w:val="39"/>
        </w:numPr>
        <w:spacing w:before="0" w:beforeAutospacing="0" w:after="0" w:afterAutospacing="0"/>
        <w:textAlignment w:val="baseline"/>
        <w:rPr>
          <w:rFonts w:asciiTheme="minorHAnsi" w:hAnsiTheme="minorHAnsi" w:cstheme="minorHAnsi"/>
        </w:rPr>
      </w:pPr>
      <w:hyperlink r:id="rId18" w:history="1">
        <w:r w:rsidR="008E1B8F" w:rsidRPr="008E1B8F">
          <w:rPr>
            <w:rStyle w:val="Hyperlink"/>
            <w:rFonts w:asciiTheme="minorHAnsi" w:hAnsiTheme="minorHAnsi" w:cstheme="minorHAnsi"/>
          </w:rPr>
          <w:t>List of how CILs are utilizing CARES Act funds to address the COVID-19 needs of consumers</w:t>
        </w:r>
      </w:hyperlink>
    </w:p>
    <w:p w14:paraId="1DB84755" w14:textId="77777777" w:rsidR="00AF6006" w:rsidRPr="008E1B8F" w:rsidRDefault="00AF6006" w:rsidP="00A5693B">
      <w:pPr>
        <w:pStyle w:val="paragraph"/>
        <w:spacing w:before="0" w:beforeAutospacing="0" w:after="0" w:afterAutospacing="0"/>
        <w:textAlignment w:val="baseline"/>
        <w:rPr>
          <w:rStyle w:val="eop"/>
          <w:rFonts w:asciiTheme="minorHAnsi" w:eastAsiaTheme="majorEastAsia" w:hAnsiTheme="minorHAnsi" w:cstheme="minorHAnsi"/>
        </w:rPr>
      </w:pPr>
      <w:r w:rsidRPr="008E1B8F">
        <w:rPr>
          <w:rStyle w:val="eop"/>
          <w:rFonts w:asciiTheme="minorHAnsi" w:eastAsiaTheme="majorEastAsia" w:hAnsiTheme="minorHAnsi" w:cstheme="minorHAnsi"/>
        </w:rPr>
        <w:t> </w:t>
      </w:r>
    </w:p>
    <w:p w14:paraId="41953775" w14:textId="77777777" w:rsidR="00F24410" w:rsidRDefault="00F24410" w:rsidP="00A5693B">
      <w:pPr>
        <w:pStyle w:val="paragraph"/>
        <w:spacing w:before="0" w:beforeAutospacing="0" w:after="0" w:afterAutospacing="0"/>
        <w:textAlignment w:val="baseline"/>
        <w:rPr>
          <w:rFonts w:ascii="Calibri" w:hAnsi="Calibri" w:cs="Calibri"/>
        </w:rPr>
      </w:pPr>
    </w:p>
    <w:p w14:paraId="147D6A75" w14:textId="77777777" w:rsidR="00A5715D" w:rsidRDefault="00AF6006" w:rsidP="00A5693B">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sz w:val="36"/>
          <w:szCs w:val="36"/>
          <w:u w:val="single"/>
        </w:rPr>
        <w:t>General COVID-19 Resources:</w:t>
      </w:r>
    </w:p>
    <w:p w14:paraId="2A69D403" w14:textId="77777777" w:rsidR="00A819D3" w:rsidRPr="00A5693B" w:rsidRDefault="00755033" w:rsidP="00A5693B">
      <w:pPr>
        <w:pStyle w:val="paragraph"/>
        <w:numPr>
          <w:ilvl w:val="0"/>
          <w:numId w:val="37"/>
        </w:numPr>
        <w:spacing w:before="0" w:beforeAutospacing="0" w:after="0" w:afterAutospacing="0"/>
        <w:textAlignment w:val="baseline"/>
        <w:rPr>
          <w:rFonts w:ascii="Calibri" w:hAnsi="Calibri" w:cs="Calibri"/>
          <w:u w:val="single"/>
        </w:rPr>
      </w:pPr>
      <w:hyperlink r:id="rId19" w:tgtFrame="_blank" w:history="1">
        <w:r w:rsidR="00AF6006" w:rsidRPr="000D3D4C">
          <w:rPr>
            <w:rStyle w:val="normaltextrun"/>
            <w:rFonts w:ascii="Calibri" w:hAnsi="Calibri" w:cs="Calibri"/>
            <w:b/>
            <w:bCs/>
            <w:color w:val="0563C1"/>
            <w:u w:val="single"/>
          </w:rPr>
          <w:t>ACL/OILP</w:t>
        </w:r>
      </w:hyperlink>
      <w:r w:rsidR="00F33E03">
        <w:rPr>
          <w:rStyle w:val="normaltextrun"/>
          <w:rFonts w:ascii="Calibri" w:hAnsi="Calibri" w:cs="Calibri"/>
          <w:b/>
          <w:bCs/>
          <w:u w:val="single"/>
        </w:rPr>
        <w:t>–</w:t>
      </w:r>
      <w:r w:rsidR="00AF6006" w:rsidRPr="00A5693B">
        <w:rPr>
          <w:rStyle w:val="normaltextrun"/>
          <w:rFonts w:ascii="Calibri" w:hAnsi="Calibri" w:cs="Calibri"/>
        </w:rPr>
        <w:t>Large number of resources from a variety of sources. OILP FAQ is half way down the page, under “Independent Living Programs”</w:t>
      </w:r>
    </w:p>
    <w:p w14:paraId="38F731D6" w14:textId="77777777" w:rsidR="00A5715D" w:rsidRPr="00A5693B" w:rsidRDefault="00A819D3" w:rsidP="00A819D3">
      <w:pPr>
        <w:pStyle w:val="paragraph"/>
        <w:numPr>
          <w:ilvl w:val="0"/>
          <w:numId w:val="37"/>
        </w:numPr>
        <w:spacing w:before="0" w:beforeAutospacing="0" w:after="0" w:afterAutospacing="0"/>
        <w:textAlignment w:val="baseline"/>
        <w:rPr>
          <w:rStyle w:val="normaltextrun"/>
          <w:rFonts w:ascii="Calibri" w:hAnsi="Calibri" w:cs="Calibri"/>
          <w:u w:val="single"/>
        </w:rPr>
      </w:pPr>
      <w:r w:rsidRPr="009311F1">
        <w:rPr>
          <w:rStyle w:val="normaltextrun"/>
          <w:rFonts w:ascii="Calibri" w:hAnsi="Calibri" w:cs="Calibri"/>
          <w:b/>
          <w:bCs/>
          <w:color w:val="0563C1"/>
          <w:u w:val="single"/>
        </w:rPr>
        <w:t>APRIL</w:t>
      </w:r>
    </w:p>
    <w:p w14:paraId="7E3FA1CD" w14:textId="77777777" w:rsidR="00A819D3" w:rsidRDefault="00A819D3" w:rsidP="00A819D3">
      <w:pPr>
        <w:pStyle w:val="paragraph"/>
        <w:numPr>
          <w:ilvl w:val="0"/>
          <w:numId w:val="38"/>
        </w:numPr>
        <w:spacing w:before="0" w:beforeAutospacing="0" w:after="0" w:afterAutospacing="0"/>
        <w:textAlignment w:val="baseline"/>
        <w:rPr>
          <w:rFonts w:ascii="Calibri" w:hAnsi="Calibri" w:cs="Calibri"/>
        </w:rPr>
      </w:pPr>
      <w:r w:rsidRPr="000D3D4C">
        <w:rPr>
          <w:rStyle w:val="normaltextrun"/>
          <w:rFonts w:ascii="Calibri" w:hAnsi="Calibri" w:cs="Calibri"/>
          <w:b/>
          <w:bCs/>
          <w:color w:val="0563C1"/>
          <w:u w:val="single"/>
        </w:rPr>
        <w:t>ILRU</w:t>
      </w:r>
    </w:p>
    <w:p w14:paraId="6A2F251D" w14:textId="77777777" w:rsidR="00AF6006" w:rsidRDefault="00755033" w:rsidP="00A5693B">
      <w:pPr>
        <w:pStyle w:val="paragraph"/>
        <w:numPr>
          <w:ilvl w:val="0"/>
          <w:numId w:val="38"/>
        </w:numPr>
        <w:spacing w:before="0" w:beforeAutospacing="0" w:after="0" w:afterAutospacing="0"/>
        <w:textAlignment w:val="baseline"/>
        <w:rPr>
          <w:rFonts w:ascii="Calibri" w:hAnsi="Calibri" w:cs="Calibri"/>
        </w:rPr>
      </w:pPr>
      <w:hyperlink r:id="rId20" w:tgtFrame="_blank" w:history="1">
        <w:r w:rsidR="00A819D3">
          <w:rPr>
            <w:rStyle w:val="normaltextrun"/>
            <w:rFonts w:ascii="Calibri" w:hAnsi="Calibri" w:cs="Calibri"/>
            <w:b/>
            <w:bCs/>
            <w:color w:val="0563C1"/>
            <w:u w:val="single"/>
          </w:rPr>
          <w:t>NCIL</w:t>
        </w:r>
      </w:hyperlink>
    </w:p>
    <w:p w14:paraId="2DAFBC40" w14:textId="77777777" w:rsidR="00F274E1" w:rsidRPr="00C70ED9" w:rsidRDefault="00105AF5"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 w:val="0"/>
          <w:bCs w:val="0"/>
          <w:color w:val="auto"/>
          <w:sz w:val="24"/>
          <w:szCs w:val="24"/>
        </w:rPr>
        <w:br/>
      </w:r>
    </w:p>
    <w:p w14:paraId="49D5C09C" w14:textId="77777777" w:rsidR="00F24410" w:rsidRPr="00576EFF" w:rsidRDefault="00F24410">
      <w:pPr>
        <w:spacing w:after="0" w:line="240" w:lineRule="auto"/>
        <w:contextualSpacing/>
        <w:rPr>
          <w:rFonts w:cstheme="minorHAnsi"/>
          <w:sz w:val="24"/>
          <w:szCs w:val="24"/>
        </w:rPr>
      </w:pPr>
    </w:p>
    <w:sectPr w:rsidR="00F24410" w:rsidRPr="00576EFF" w:rsidSect="00C578F6">
      <w:headerReference w:type="default" r:id="rId21"/>
      <w:footerReference w:type="default" r:id="rId22"/>
      <w:headerReference w:type="first" r:id="rId23"/>
      <w:footerReference w:type="first" r:id="rId24"/>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2FE6" w14:textId="77777777" w:rsidR="00CA27BE" w:rsidRDefault="00CA27BE" w:rsidP="00944993">
      <w:pPr>
        <w:spacing w:after="0" w:line="240" w:lineRule="auto"/>
      </w:pPr>
      <w:r>
        <w:separator/>
      </w:r>
    </w:p>
  </w:endnote>
  <w:endnote w:type="continuationSeparator" w:id="0">
    <w:p w14:paraId="6036688C" w14:textId="77777777" w:rsidR="00CA27BE" w:rsidRDefault="00CA27BE"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8C1B"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D0AE4F7" wp14:editId="65FEA9DA">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BEA5" w14:textId="77777777" w:rsidR="003364C4" w:rsidRDefault="003364C4">
    <w:pPr>
      <w:pStyle w:val="Footer"/>
    </w:pPr>
    <w:r>
      <w:rPr>
        <w:noProof/>
      </w:rPr>
      <w:drawing>
        <wp:anchor distT="0" distB="0" distL="114300" distR="114300" simplePos="0" relativeHeight="251660288" behindDoc="1" locked="0" layoutInCell="1" allowOverlap="1" wp14:anchorId="2E827EB8" wp14:editId="5F441DB4">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06F3" w14:textId="77777777" w:rsidR="00CA27BE" w:rsidRDefault="00CA27BE" w:rsidP="00944993">
      <w:pPr>
        <w:spacing w:after="0" w:line="240" w:lineRule="auto"/>
      </w:pPr>
      <w:r>
        <w:separator/>
      </w:r>
    </w:p>
  </w:footnote>
  <w:footnote w:type="continuationSeparator" w:id="0">
    <w:p w14:paraId="4C0B9E94" w14:textId="77777777" w:rsidR="00CA27BE" w:rsidRDefault="00CA27BE"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2B74" w14:textId="77777777" w:rsidR="00944993" w:rsidRDefault="00944993" w:rsidP="00CF0395">
    <w:pPr>
      <w:pStyle w:val="Header"/>
      <w:ind w:hanging="720"/>
    </w:pPr>
  </w:p>
  <w:p w14:paraId="7780DCED" w14:textId="77777777"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9F6066">
      <w:rPr>
        <w:rFonts w:ascii="Century Gothic" w:hAnsi="Century Gothic" w:cstheme="majorHAnsi"/>
        <w:noProof/>
        <w:color w:val="461214" w:themeColor="accent1" w:themeShade="80"/>
        <w:sz w:val="18"/>
        <w:szCs w:val="18"/>
      </w:rPr>
      <w:t>9</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F236" w14:textId="77777777" w:rsidR="00A01C01" w:rsidRDefault="00A01C01" w:rsidP="00A01C01">
    <w:pPr>
      <w:pStyle w:val="Header"/>
      <w:ind w:hanging="720"/>
    </w:pPr>
    <w:r>
      <w:rPr>
        <w:noProof/>
      </w:rPr>
      <w:drawing>
        <wp:inline distT="0" distB="0" distL="0" distR="0" wp14:anchorId="75C6ED07" wp14:editId="6B8027C4">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55A"/>
    <w:multiLevelType w:val="multilevel"/>
    <w:tmpl w:val="E15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C4099"/>
    <w:multiLevelType w:val="hybridMultilevel"/>
    <w:tmpl w:val="D86C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937"/>
    <w:multiLevelType w:val="multilevel"/>
    <w:tmpl w:val="7D0810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348A2"/>
    <w:multiLevelType w:val="multilevel"/>
    <w:tmpl w:val="54521E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053C5"/>
    <w:multiLevelType w:val="hybridMultilevel"/>
    <w:tmpl w:val="2D9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313F34"/>
    <w:multiLevelType w:val="multilevel"/>
    <w:tmpl w:val="FEF00A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2263"/>
    <w:multiLevelType w:val="multilevel"/>
    <w:tmpl w:val="C8669E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36015"/>
    <w:multiLevelType w:val="multilevel"/>
    <w:tmpl w:val="A12C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94681"/>
    <w:multiLevelType w:val="hybridMultilevel"/>
    <w:tmpl w:val="2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D1688"/>
    <w:multiLevelType w:val="hybridMultilevel"/>
    <w:tmpl w:val="2D6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552A64"/>
    <w:multiLevelType w:val="multilevel"/>
    <w:tmpl w:val="E53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6473DF"/>
    <w:multiLevelType w:val="multilevel"/>
    <w:tmpl w:val="1056241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560AA"/>
    <w:multiLevelType w:val="hybridMultilevel"/>
    <w:tmpl w:val="437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683"/>
    <w:multiLevelType w:val="multilevel"/>
    <w:tmpl w:val="F796D4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C0687"/>
    <w:multiLevelType w:val="hybridMultilevel"/>
    <w:tmpl w:val="8E0E33FE"/>
    <w:lvl w:ilvl="0" w:tplc="04090001">
      <w:start w:val="1"/>
      <w:numFmt w:val="bullet"/>
      <w:lvlText w:val=""/>
      <w:lvlJc w:val="left"/>
      <w:pPr>
        <w:ind w:left="720" w:hanging="360"/>
      </w:pPr>
      <w:rPr>
        <w:rFonts w:ascii="Symbol" w:hAnsi="Symbol" w:hint="default"/>
        <w:b/>
        <w:color w:val="0563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07B2"/>
    <w:multiLevelType w:val="hybridMultilevel"/>
    <w:tmpl w:val="CFB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6E0511E"/>
    <w:multiLevelType w:val="multilevel"/>
    <w:tmpl w:val="870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F17780"/>
    <w:multiLevelType w:val="multilevel"/>
    <w:tmpl w:val="555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469CA"/>
    <w:multiLevelType w:val="hybridMultilevel"/>
    <w:tmpl w:val="87E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E4D7F"/>
    <w:multiLevelType w:val="multilevel"/>
    <w:tmpl w:val="677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11BD6"/>
    <w:multiLevelType w:val="hybridMultilevel"/>
    <w:tmpl w:val="EB6C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F361C"/>
    <w:multiLevelType w:val="multilevel"/>
    <w:tmpl w:val="01F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6E40A5"/>
    <w:multiLevelType w:val="multilevel"/>
    <w:tmpl w:val="68D2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456B6"/>
    <w:multiLevelType w:val="hybridMultilevel"/>
    <w:tmpl w:val="8C7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D6F12"/>
    <w:multiLevelType w:val="hybridMultilevel"/>
    <w:tmpl w:val="9C5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D6C08"/>
    <w:multiLevelType w:val="multilevel"/>
    <w:tmpl w:val="855A55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05785C"/>
    <w:multiLevelType w:val="multilevel"/>
    <w:tmpl w:val="6A76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424B4"/>
    <w:multiLevelType w:val="hybridMultilevel"/>
    <w:tmpl w:val="865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C8E377E"/>
    <w:multiLevelType w:val="hybridMultilevel"/>
    <w:tmpl w:val="3F6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45B1C"/>
    <w:multiLevelType w:val="multilevel"/>
    <w:tmpl w:val="0BCAC2A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num>
  <w:num w:numId="3">
    <w:abstractNumId w:val="21"/>
  </w:num>
  <w:num w:numId="4">
    <w:abstractNumId w:val="30"/>
  </w:num>
  <w:num w:numId="5">
    <w:abstractNumId w:val="20"/>
  </w:num>
  <w:num w:numId="6">
    <w:abstractNumId w:val="11"/>
  </w:num>
  <w:num w:numId="7">
    <w:abstractNumId w:val="35"/>
  </w:num>
  <w:num w:numId="8">
    <w:abstractNumId w:val="31"/>
  </w:num>
  <w:num w:numId="9">
    <w:abstractNumId w:val="18"/>
  </w:num>
  <w:num w:numId="10">
    <w:abstractNumId w:val="4"/>
  </w:num>
  <w:num w:numId="11">
    <w:abstractNumId w:val="5"/>
  </w:num>
  <w:num w:numId="12">
    <w:abstractNumId w:val="13"/>
  </w:num>
  <w:num w:numId="13">
    <w:abstractNumId w:val="6"/>
  </w:num>
  <w:num w:numId="14">
    <w:abstractNumId w:val="27"/>
  </w:num>
  <w:num w:numId="15">
    <w:abstractNumId w:val="15"/>
  </w:num>
  <w:num w:numId="16">
    <w:abstractNumId w:val="3"/>
  </w:num>
  <w:num w:numId="17">
    <w:abstractNumId w:val="32"/>
  </w:num>
  <w:num w:numId="18">
    <w:abstractNumId w:val="22"/>
  </w:num>
  <w:num w:numId="19">
    <w:abstractNumId w:val="26"/>
  </w:num>
  <w:num w:numId="20">
    <w:abstractNumId w:val="37"/>
  </w:num>
  <w:num w:numId="21">
    <w:abstractNumId w:val="24"/>
  </w:num>
  <w:num w:numId="22">
    <w:abstractNumId w:val="19"/>
  </w:num>
  <w:num w:numId="23">
    <w:abstractNumId w:val="2"/>
  </w:num>
  <w:num w:numId="24">
    <w:abstractNumId w:val="33"/>
  </w:num>
  <w:num w:numId="25">
    <w:abstractNumId w:val="7"/>
  </w:num>
  <w:num w:numId="26">
    <w:abstractNumId w:val="12"/>
  </w:num>
  <w:num w:numId="27">
    <w:abstractNumId w:val="0"/>
  </w:num>
  <w:num w:numId="28">
    <w:abstractNumId w:val="28"/>
  </w:num>
  <w:num w:numId="29">
    <w:abstractNumId w:val="1"/>
  </w:num>
  <w:num w:numId="30">
    <w:abstractNumId w:val="14"/>
  </w:num>
  <w:num w:numId="31">
    <w:abstractNumId w:val="36"/>
  </w:num>
  <w:num w:numId="32">
    <w:abstractNumId w:val="9"/>
  </w:num>
  <w:num w:numId="33">
    <w:abstractNumId w:val="23"/>
  </w:num>
  <w:num w:numId="34">
    <w:abstractNumId w:val="34"/>
  </w:num>
  <w:num w:numId="35">
    <w:abstractNumId w:val="8"/>
  </w:num>
  <w:num w:numId="36">
    <w:abstractNumId w:val="17"/>
  </w:num>
  <w:num w:numId="37">
    <w:abstractNumId w:val="2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100664-C6A9-4DFC-B566-0523E9152C08}"/>
    <w:docVar w:name="dgnword-eventsink" w:val="550728192"/>
  </w:docVars>
  <w:rsids>
    <w:rsidRoot w:val="00944993"/>
    <w:rsid w:val="00001311"/>
    <w:rsid w:val="000064ED"/>
    <w:rsid w:val="00041940"/>
    <w:rsid w:val="000D3D4C"/>
    <w:rsid w:val="0010146D"/>
    <w:rsid w:val="00105AF5"/>
    <w:rsid w:val="00116C89"/>
    <w:rsid w:val="00123A5D"/>
    <w:rsid w:val="001251F8"/>
    <w:rsid w:val="00130A6B"/>
    <w:rsid w:val="00131E50"/>
    <w:rsid w:val="0015684B"/>
    <w:rsid w:val="0015797A"/>
    <w:rsid w:val="00182746"/>
    <w:rsid w:val="001936EB"/>
    <w:rsid w:val="00197B94"/>
    <w:rsid w:val="001B4ABB"/>
    <w:rsid w:val="001C553A"/>
    <w:rsid w:val="00200981"/>
    <w:rsid w:val="00217F17"/>
    <w:rsid w:val="00223DF3"/>
    <w:rsid w:val="002263C2"/>
    <w:rsid w:val="00232D0A"/>
    <w:rsid w:val="00236A1B"/>
    <w:rsid w:val="00275AEB"/>
    <w:rsid w:val="00281545"/>
    <w:rsid w:val="0028282F"/>
    <w:rsid w:val="0028369D"/>
    <w:rsid w:val="0028789D"/>
    <w:rsid w:val="002B7FDE"/>
    <w:rsid w:val="002D0889"/>
    <w:rsid w:val="002D6AB7"/>
    <w:rsid w:val="002D7C4A"/>
    <w:rsid w:val="002E3B47"/>
    <w:rsid w:val="002E57B5"/>
    <w:rsid w:val="002F19C8"/>
    <w:rsid w:val="002F76B9"/>
    <w:rsid w:val="00304631"/>
    <w:rsid w:val="00321C6E"/>
    <w:rsid w:val="003364C4"/>
    <w:rsid w:val="003531CE"/>
    <w:rsid w:val="003638C7"/>
    <w:rsid w:val="00383D23"/>
    <w:rsid w:val="00393A11"/>
    <w:rsid w:val="003A7BE1"/>
    <w:rsid w:val="003C152C"/>
    <w:rsid w:val="003C3832"/>
    <w:rsid w:val="003C7697"/>
    <w:rsid w:val="003D6E07"/>
    <w:rsid w:val="003F25E4"/>
    <w:rsid w:val="003F2FB0"/>
    <w:rsid w:val="003F3BD8"/>
    <w:rsid w:val="004074FC"/>
    <w:rsid w:val="00425DA8"/>
    <w:rsid w:val="00436FDF"/>
    <w:rsid w:val="00440037"/>
    <w:rsid w:val="004409D0"/>
    <w:rsid w:val="00452110"/>
    <w:rsid w:val="004800DD"/>
    <w:rsid w:val="00490819"/>
    <w:rsid w:val="004A7D7C"/>
    <w:rsid w:val="004B7BE2"/>
    <w:rsid w:val="004C1CC9"/>
    <w:rsid w:val="004D6918"/>
    <w:rsid w:val="00513A9D"/>
    <w:rsid w:val="005462D8"/>
    <w:rsid w:val="0055616C"/>
    <w:rsid w:val="00556C90"/>
    <w:rsid w:val="00566C39"/>
    <w:rsid w:val="0057399D"/>
    <w:rsid w:val="00576EFF"/>
    <w:rsid w:val="00584ED4"/>
    <w:rsid w:val="00592370"/>
    <w:rsid w:val="0059316C"/>
    <w:rsid w:val="005C1FE3"/>
    <w:rsid w:val="005D0B47"/>
    <w:rsid w:val="005E6CBC"/>
    <w:rsid w:val="005E73E2"/>
    <w:rsid w:val="00616836"/>
    <w:rsid w:val="0062131E"/>
    <w:rsid w:val="00682899"/>
    <w:rsid w:val="00685A8F"/>
    <w:rsid w:val="00693920"/>
    <w:rsid w:val="006A1D26"/>
    <w:rsid w:val="006A20AB"/>
    <w:rsid w:val="006C5FA0"/>
    <w:rsid w:val="006D34F4"/>
    <w:rsid w:val="006D7F68"/>
    <w:rsid w:val="00724522"/>
    <w:rsid w:val="0073694D"/>
    <w:rsid w:val="00755033"/>
    <w:rsid w:val="007625A9"/>
    <w:rsid w:val="00767C08"/>
    <w:rsid w:val="00782AEA"/>
    <w:rsid w:val="007B273D"/>
    <w:rsid w:val="007B3BCF"/>
    <w:rsid w:val="007B49A7"/>
    <w:rsid w:val="007D5B99"/>
    <w:rsid w:val="007E17EE"/>
    <w:rsid w:val="00803B43"/>
    <w:rsid w:val="00831AEB"/>
    <w:rsid w:val="0083651F"/>
    <w:rsid w:val="00847A18"/>
    <w:rsid w:val="00851742"/>
    <w:rsid w:val="008979D2"/>
    <w:rsid w:val="008C4C77"/>
    <w:rsid w:val="008D5CA4"/>
    <w:rsid w:val="008E103A"/>
    <w:rsid w:val="008E1B8F"/>
    <w:rsid w:val="008E63E8"/>
    <w:rsid w:val="00904D7C"/>
    <w:rsid w:val="00906260"/>
    <w:rsid w:val="00914F1F"/>
    <w:rsid w:val="009311F1"/>
    <w:rsid w:val="00940B2E"/>
    <w:rsid w:val="00944993"/>
    <w:rsid w:val="0097176C"/>
    <w:rsid w:val="00981DE7"/>
    <w:rsid w:val="009856A1"/>
    <w:rsid w:val="009960C2"/>
    <w:rsid w:val="009E7426"/>
    <w:rsid w:val="009F6066"/>
    <w:rsid w:val="00A01C01"/>
    <w:rsid w:val="00A03991"/>
    <w:rsid w:val="00A129B0"/>
    <w:rsid w:val="00A353FD"/>
    <w:rsid w:val="00A5693B"/>
    <w:rsid w:val="00A5715D"/>
    <w:rsid w:val="00A819D3"/>
    <w:rsid w:val="00A85ABA"/>
    <w:rsid w:val="00A91419"/>
    <w:rsid w:val="00AC0AAA"/>
    <w:rsid w:val="00AC240D"/>
    <w:rsid w:val="00AC7394"/>
    <w:rsid w:val="00AF3B8A"/>
    <w:rsid w:val="00AF6006"/>
    <w:rsid w:val="00B00A1E"/>
    <w:rsid w:val="00B3174B"/>
    <w:rsid w:val="00B32876"/>
    <w:rsid w:val="00B52F97"/>
    <w:rsid w:val="00B662C4"/>
    <w:rsid w:val="00B67174"/>
    <w:rsid w:val="00B85EE1"/>
    <w:rsid w:val="00BB2643"/>
    <w:rsid w:val="00BB356C"/>
    <w:rsid w:val="00BB78A4"/>
    <w:rsid w:val="00BE1947"/>
    <w:rsid w:val="00C043B0"/>
    <w:rsid w:val="00C1231D"/>
    <w:rsid w:val="00C578F6"/>
    <w:rsid w:val="00C67CBB"/>
    <w:rsid w:val="00C70ED9"/>
    <w:rsid w:val="00C83AE5"/>
    <w:rsid w:val="00CA27BE"/>
    <w:rsid w:val="00CB3E17"/>
    <w:rsid w:val="00CE132A"/>
    <w:rsid w:val="00CF0395"/>
    <w:rsid w:val="00D07DF7"/>
    <w:rsid w:val="00D1077E"/>
    <w:rsid w:val="00D10EDF"/>
    <w:rsid w:val="00D11A4D"/>
    <w:rsid w:val="00D409C4"/>
    <w:rsid w:val="00D448F0"/>
    <w:rsid w:val="00D62868"/>
    <w:rsid w:val="00D85188"/>
    <w:rsid w:val="00D931F3"/>
    <w:rsid w:val="00DB447C"/>
    <w:rsid w:val="00DB4490"/>
    <w:rsid w:val="00DE179E"/>
    <w:rsid w:val="00E009EF"/>
    <w:rsid w:val="00E2024A"/>
    <w:rsid w:val="00E215C7"/>
    <w:rsid w:val="00E33CDD"/>
    <w:rsid w:val="00E70927"/>
    <w:rsid w:val="00E8132D"/>
    <w:rsid w:val="00E8435D"/>
    <w:rsid w:val="00E85085"/>
    <w:rsid w:val="00E9369E"/>
    <w:rsid w:val="00ED587A"/>
    <w:rsid w:val="00EE5162"/>
    <w:rsid w:val="00EE75A3"/>
    <w:rsid w:val="00EF17B5"/>
    <w:rsid w:val="00EF2C8A"/>
    <w:rsid w:val="00F01057"/>
    <w:rsid w:val="00F04978"/>
    <w:rsid w:val="00F1374C"/>
    <w:rsid w:val="00F22893"/>
    <w:rsid w:val="00F24410"/>
    <w:rsid w:val="00F274E1"/>
    <w:rsid w:val="00F33E03"/>
    <w:rsid w:val="00F366B5"/>
    <w:rsid w:val="00F46469"/>
    <w:rsid w:val="00F51425"/>
    <w:rsid w:val="00F86B01"/>
    <w:rsid w:val="00F86E48"/>
    <w:rsid w:val="00F87A89"/>
    <w:rsid w:val="00FB21C1"/>
    <w:rsid w:val="00FC39F3"/>
    <w:rsid w:val="00FC7FA9"/>
    <w:rsid w:val="00FD54F7"/>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8B9E5"/>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1484466896">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41903435">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COVID-19" TargetMode="External"/><Relationship Id="rId18" Type="http://schemas.openxmlformats.org/officeDocument/2006/relationships/hyperlink" Target="https://www.ilru.org/How_Are_CIL_Using_CARES_Act_Fun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cl.gov/COVID-19" TargetMode="External"/><Relationship Id="rId17" Type="http://schemas.openxmlformats.org/officeDocument/2006/relationships/hyperlink" Target="https://protect2.fireeye.com/v1/url?k=ccff79d9-9364409b-ccff48e6-0cc47a6a52de-157c433c683a23a4&amp;q=1&amp;e=9e03e377-698d-4550-ae3b-77ac7b7b4157&amp;u=https%3A%2F%2Fwww.april-rural.org%2Findex.php%2Fyouth%2Fyouth-coordinators-conne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2.fireeye.com/v1/url?k=a8bfa55c-f7249c1e-a8bf9463-0cc47a6a52de-6561284d71d9387a&amp;q=1&amp;e=9e03e377-698d-4550-ae3b-77ac7b7b4157&amp;u=https%3A%2F%2Fwww.april-rural.org%2Findex.php%2Frural-conversations" TargetMode="External"/><Relationship Id="rId20" Type="http://schemas.openxmlformats.org/officeDocument/2006/relationships/hyperlink" Target="https://ncil.or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lru.org/training/oilp-quarterly-connection-02/24/2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cl.gov/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lnet-ta.org/wp/2021/01/20/tips-for-your-first-single-aud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09FD0599B054C84AA9E77CF5A8EC3" ma:contentTypeVersion="12" ma:contentTypeDescription="Create a new document." ma:contentTypeScope="" ma:versionID="bad0249f5c91f714f46559becc479ff1">
  <xsd:schema xmlns:xsd="http://www.w3.org/2001/XMLSchema" xmlns:xs="http://www.w3.org/2001/XMLSchema" xmlns:p="http://schemas.microsoft.com/office/2006/metadata/properties" xmlns:ns1="http://schemas.microsoft.com/sharepoint/v3" xmlns:ns3="42481d37-5797-4b8b-a4a8-c97f8794b7eb" xmlns:ns4="534fb9c1-c40f-4f59-af23-1e7070d9d189" targetNamespace="http://schemas.microsoft.com/office/2006/metadata/properties" ma:root="true" ma:fieldsID="c95f9789ff9dd0c547608e2681d5b067" ns1:_="" ns3:_="" ns4:_="">
    <xsd:import namespace="http://schemas.microsoft.com/sharepoint/v3"/>
    <xsd:import namespace="42481d37-5797-4b8b-a4a8-c97f8794b7eb"/>
    <xsd:import namespace="534fb9c1-c40f-4f59-af23-1e7070d9d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81d37-5797-4b8b-a4a8-c97f8794b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fb9c1-c40f-4f59-af23-1e7070d9d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2B8D1596-48F8-4FA4-A2B7-DCD85CCA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81d37-5797-4b8b-a4a8-c97f8794b7eb"/>
    <ds:schemaRef ds:uri="534fb9c1-c40f-4f59-af23-1e7070d9d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BED81-2C7A-428F-94BE-F0425E5B04C2}">
  <ds:schemaRefs>
    <ds:schemaRef ds:uri="http://schemas.openxmlformats.org/officeDocument/2006/bibliography"/>
  </ds:schemaRefs>
</ds:datastoreItem>
</file>

<file path=customXml/itemProps4.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Marjorie Elhardt</cp:lastModifiedBy>
  <cp:revision>2</cp:revision>
  <dcterms:created xsi:type="dcterms:W3CDTF">2021-03-19T21:09:00Z</dcterms:created>
  <dcterms:modified xsi:type="dcterms:W3CDTF">2021-03-19T21:09:00Z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0x0101004C109FD0599B054C84AA9E77CF5A8EC3</vt:lpwstr>
  </property>
</Properties>
</file>