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00BF8" w14:textId="1610D665" w:rsidR="00016E58" w:rsidRPr="00915D2E" w:rsidRDefault="00016E58" w:rsidP="00016E58">
      <w:pPr>
        <w:spacing w:after="0" w:line="240" w:lineRule="auto"/>
        <w:textAlignment w:val="baseline"/>
        <w:rPr>
          <w:rFonts w:ascii="Arial" w:hAnsi="Arial" w:cs="Arial"/>
          <w:b/>
          <w:bdr w:val="none" w:sz="0" w:space="0" w:color="auto" w:frame="1"/>
        </w:rPr>
      </w:pPr>
      <w:bookmarkStart w:id="0" w:name="_GoBack"/>
      <w:bookmarkEnd w:id="0"/>
      <w:r w:rsidRPr="00915D2E">
        <w:rPr>
          <w:rFonts w:ascii="Arial" w:hAnsi="Arial" w:cs="Arial"/>
          <w:b/>
          <w:bdr w:val="none" w:sz="0" w:space="0" w:color="auto" w:frame="1"/>
        </w:rPr>
        <w:t>CARES Act COVID-19 Funding Opportunities for CILs and Other Nonprofits (</w:t>
      </w:r>
      <w:r w:rsidR="005217AB" w:rsidRPr="00915D2E">
        <w:rPr>
          <w:rFonts w:ascii="Arial" w:hAnsi="Arial" w:cs="Arial"/>
          <w:b/>
          <w:bdr w:val="none" w:sz="0" w:space="0" w:color="auto" w:frame="1"/>
        </w:rPr>
        <w:t xml:space="preserve">Announcement </w:t>
      </w:r>
      <w:r w:rsidRPr="00915D2E">
        <w:rPr>
          <w:rFonts w:ascii="Arial" w:hAnsi="Arial" w:cs="Arial"/>
          <w:b/>
          <w:bdr w:val="none" w:sz="0" w:space="0" w:color="auto" w:frame="1"/>
        </w:rPr>
        <w:t>Part II)</w:t>
      </w:r>
    </w:p>
    <w:p w14:paraId="2A780089" w14:textId="77777777" w:rsidR="00016E58" w:rsidRDefault="00016E58" w:rsidP="00016E58">
      <w:pPr>
        <w:spacing w:after="0" w:line="240" w:lineRule="auto"/>
        <w:textAlignment w:val="baseline"/>
        <w:rPr>
          <w:rFonts w:ascii="Calibri" w:hAnsi="Calibri" w:cs="Calibri"/>
          <w:color w:val="1F497D"/>
          <w:bdr w:val="none" w:sz="0" w:space="0" w:color="auto" w:frame="1"/>
        </w:rPr>
      </w:pPr>
    </w:p>
    <w:p w14:paraId="58B960A2" w14:textId="77777777" w:rsidR="00016E58" w:rsidRPr="00915D2E" w:rsidRDefault="00016E58" w:rsidP="00016E58">
      <w:pPr>
        <w:spacing w:after="0" w:line="240" w:lineRule="auto"/>
        <w:textAlignment w:val="baseline"/>
        <w:rPr>
          <w:rFonts w:ascii="inherit" w:eastAsia="Times New Roman" w:hAnsi="inherit" w:cs="Times New Roman"/>
        </w:rPr>
      </w:pPr>
      <w:r w:rsidRPr="00915D2E">
        <w:rPr>
          <w:rFonts w:ascii="Arial" w:eastAsia="Times New Roman" w:hAnsi="Arial" w:cs="Arial"/>
          <w:bdr w:val="none" w:sz="0" w:space="0" w:color="auto" w:frame="1"/>
        </w:rPr>
        <w:t>The IL-NET National Training and Technical Assistance (T&amp;TA) Center at ILRU is providing support to centers for independent living and statewide independent living councils as we all navigate the unprecedented times of the Coronavirus (COVID-19) pandemic. We are sharing this resource below in support of the communities you serve. Please email us at</w:t>
      </w:r>
      <w:r w:rsidRPr="00016E58">
        <w:rPr>
          <w:rFonts w:ascii="Arial" w:eastAsia="Times New Roman" w:hAnsi="Arial" w:cs="Arial"/>
          <w:color w:val="1F497D"/>
          <w:sz w:val="21"/>
          <w:szCs w:val="21"/>
          <w:bdr w:val="none" w:sz="0" w:space="0" w:color="auto" w:frame="1"/>
        </w:rPr>
        <w:t> </w:t>
      </w:r>
      <w:hyperlink r:id="rId5" w:tgtFrame="_blank" w:history="1">
        <w:r w:rsidRPr="00016E5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</w:rPr>
          <w:t>ilru@ilru.org</w:t>
        </w:r>
      </w:hyperlink>
      <w:r w:rsidRPr="00016E58">
        <w:rPr>
          <w:rFonts w:ascii="Arial" w:eastAsia="Times New Roman" w:hAnsi="Arial" w:cs="Arial"/>
          <w:color w:val="1F497D"/>
          <w:sz w:val="21"/>
          <w:szCs w:val="21"/>
          <w:bdr w:val="none" w:sz="0" w:space="0" w:color="auto" w:frame="1"/>
        </w:rPr>
        <w:t> </w:t>
      </w:r>
      <w:r w:rsidRPr="00915D2E">
        <w:rPr>
          <w:rFonts w:ascii="Arial" w:eastAsia="Times New Roman" w:hAnsi="Arial" w:cs="Arial"/>
          <w:bdr w:val="none" w:sz="0" w:space="0" w:color="auto" w:frame="1"/>
        </w:rPr>
        <w:t>with examples of how you are communicating with consumers in your communities and the resources you have found helpful. Visit the</w:t>
      </w:r>
      <w:r w:rsidRPr="00915D2E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</w:t>
      </w:r>
      <w:hyperlink r:id="rId6" w:tgtFrame="_blank" w:history="1">
        <w:r w:rsidRPr="00016E58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ILRU Resources on COVID-19</w:t>
        </w:r>
      </w:hyperlink>
      <w:hyperlink r:id="rId7" w:tgtFrame="_blank" w:history="1">
        <w:r w:rsidRPr="00915D2E">
          <w:rPr>
            <w:rFonts w:ascii="Arial" w:eastAsia="Times New Roman" w:hAnsi="Arial" w:cs="Arial"/>
            <w:bdr w:val="none" w:sz="0" w:space="0" w:color="auto" w:frame="1"/>
          </w:rPr>
          <w:t xml:space="preserve"> w</w:t>
        </w:r>
      </w:hyperlink>
      <w:hyperlink r:id="rId8" w:tgtFrame="_blank" w:history="1">
        <w:r w:rsidRPr="00915D2E">
          <w:rPr>
            <w:rFonts w:ascii="Arial" w:eastAsia="Times New Roman" w:hAnsi="Arial" w:cs="Arial"/>
            <w:bdr w:val="none" w:sz="0" w:space="0" w:color="auto" w:frame="1"/>
          </w:rPr>
          <w:t>ebpage</w:t>
        </w:r>
      </w:hyperlink>
      <w:r w:rsidRPr="00915D2E">
        <w:rPr>
          <w:rFonts w:ascii="Arial" w:eastAsia="Times New Roman" w:hAnsi="Arial" w:cs="Arial"/>
          <w:bdr w:val="none" w:sz="0" w:space="0" w:color="auto" w:frame="1"/>
        </w:rPr>
        <w:t> for daily updates. </w:t>
      </w:r>
      <w:r w:rsidRPr="00915D2E">
        <w:rPr>
          <w:rFonts w:ascii="inherit" w:eastAsia="Times New Roman" w:hAnsi="inherit" w:cs="Times New Roman"/>
        </w:rPr>
        <w:t xml:space="preserve"> </w:t>
      </w:r>
    </w:p>
    <w:p w14:paraId="5ABD1106" w14:textId="77777777" w:rsidR="00016E58" w:rsidRPr="00016E58" w:rsidRDefault="00016E58" w:rsidP="00016E5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2242FBC8" w14:textId="77777777" w:rsidR="00016E58" w:rsidRPr="00915D2E" w:rsidRDefault="00016E58" w:rsidP="00016E58">
      <w:pPr>
        <w:spacing w:after="0" w:line="240" w:lineRule="auto"/>
        <w:textAlignment w:val="baseline"/>
        <w:rPr>
          <w:rFonts w:ascii="inherit" w:eastAsia="Times New Roman" w:hAnsi="inherit" w:cs="Times New Roman"/>
        </w:rPr>
      </w:pPr>
      <w:r w:rsidRPr="00915D2E">
        <w:rPr>
          <w:rFonts w:ascii="Arial" w:eastAsia="Times New Roman" w:hAnsi="Arial" w:cs="Arial"/>
          <w:bdr w:val="none" w:sz="0" w:space="0" w:color="auto" w:frame="1"/>
        </w:rPr>
        <w:t>Each organization is responsible for ensuring compliance with federal, state, and local laws and directives. These materials have not been reviewed by ACL; therefore, no assumptions should be made regarding compliance or cost allowability. </w:t>
      </w:r>
      <w:r w:rsidRPr="00915D2E">
        <w:rPr>
          <w:rFonts w:ascii="inherit" w:eastAsia="Times New Roman" w:hAnsi="inherit" w:cs="Times New Roman"/>
        </w:rPr>
        <w:t xml:space="preserve"> </w:t>
      </w:r>
    </w:p>
    <w:p w14:paraId="7EC1F102" w14:textId="77777777" w:rsidR="00016E58" w:rsidRPr="00915D2E" w:rsidRDefault="00016E58" w:rsidP="00016E58">
      <w:pPr>
        <w:spacing w:after="0" w:line="240" w:lineRule="auto"/>
        <w:textAlignment w:val="baseline"/>
        <w:rPr>
          <w:rFonts w:ascii="inherit" w:eastAsia="Times New Roman" w:hAnsi="inherit" w:cs="Times New Roman"/>
        </w:rPr>
      </w:pPr>
    </w:p>
    <w:p w14:paraId="7147D342" w14:textId="77777777" w:rsidR="00D24C7B" w:rsidRPr="005D74AF" w:rsidRDefault="00D24C7B" w:rsidP="00F82DA1">
      <w:pPr>
        <w:pStyle w:val="NormalWeb"/>
        <w:spacing w:before="0" w:beforeAutospacing="0" w:after="0" w:afterAutospacing="0" w:line="252" w:lineRule="auto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5D74AF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The Nonprofit Quarterly </w:t>
      </w:r>
      <w:r w:rsidR="005D74AF" w:rsidRPr="005D74AF">
        <w:rPr>
          <w:rFonts w:ascii="Arial" w:hAnsi="Arial" w:cs="Arial"/>
          <w:b/>
          <w:sz w:val="22"/>
          <w:szCs w:val="22"/>
          <w:bdr w:val="none" w:sz="0" w:space="0" w:color="auto" w:frame="1"/>
        </w:rPr>
        <w:t>has Published</w:t>
      </w:r>
      <w:r w:rsidRPr="005D74AF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5D74AF" w:rsidRPr="005D74AF">
        <w:rPr>
          <w:rFonts w:ascii="Arial" w:hAnsi="Arial" w:cs="Arial"/>
          <w:b/>
          <w:sz w:val="22"/>
          <w:szCs w:val="22"/>
          <w:bdr w:val="none" w:sz="0" w:space="0" w:color="auto" w:frame="1"/>
        </w:rPr>
        <w:t>T</w:t>
      </w:r>
      <w:r w:rsidRPr="005D74AF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imely </w:t>
      </w:r>
      <w:r w:rsidR="005D74AF" w:rsidRPr="005D74AF">
        <w:rPr>
          <w:rFonts w:ascii="Arial" w:hAnsi="Arial" w:cs="Arial"/>
          <w:b/>
          <w:sz w:val="22"/>
          <w:szCs w:val="22"/>
          <w:bdr w:val="none" w:sz="0" w:space="0" w:color="auto" w:frame="1"/>
        </w:rPr>
        <w:t>A</w:t>
      </w:r>
      <w:r w:rsidRPr="005D74AF">
        <w:rPr>
          <w:rFonts w:ascii="Arial" w:hAnsi="Arial" w:cs="Arial"/>
          <w:b/>
          <w:sz w:val="22"/>
          <w:szCs w:val="22"/>
          <w:bdr w:val="none" w:sz="0" w:space="0" w:color="auto" w:frame="1"/>
        </w:rPr>
        <w:t>rticles</w:t>
      </w:r>
      <w:r w:rsidR="005D74AF" w:rsidRPr="005D74AF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on Loan F</w:t>
      </w:r>
      <w:r w:rsidRPr="005D74AF">
        <w:rPr>
          <w:rFonts w:ascii="Arial" w:hAnsi="Arial" w:cs="Arial"/>
          <w:b/>
          <w:sz w:val="22"/>
          <w:szCs w:val="22"/>
          <w:bdr w:val="none" w:sz="0" w:space="0" w:color="auto" w:frame="1"/>
        </w:rPr>
        <w:t>unding</w:t>
      </w:r>
      <w:r w:rsidR="005D74AF" w:rsidRPr="005D74AF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Sources</w:t>
      </w:r>
    </w:p>
    <w:p w14:paraId="6B807CCA" w14:textId="77777777" w:rsidR="00D24C7B" w:rsidRDefault="00D24C7B" w:rsidP="00F82DA1">
      <w:pPr>
        <w:pStyle w:val="NormalWeb"/>
        <w:spacing w:before="0" w:beforeAutospacing="0" w:after="0" w:afterAutospacing="0" w:line="252" w:lineRule="auto"/>
        <w:rPr>
          <w:rFonts w:ascii="Calibri" w:hAnsi="Calibri" w:cs="Calibri"/>
          <w:b/>
          <w:sz w:val="22"/>
          <w:szCs w:val="22"/>
          <w:bdr w:val="none" w:sz="0" w:space="0" w:color="auto" w:frame="1"/>
        </w:rPr>
      </w:pPr>
    </w:p>
    <w:p w14:paraId="3B404E4A" w14:textId="77777777" w:rsidR="00DB6EC8" w:rsidRPr="005D74AF" w:rsidRDefault="00DB6EC8" w:rsidP="00F82DA1">
      <w:pPr>
        <w:pStyle w:val="NormalWeb"/>
        <w:spacing w:before="0" w:beforeAutospacing="0" w:after="0" w:afterAutospacing="0" w:line="252" w:lineRule="auto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5D74AF">
        <w:rPr>
          <w:rFonts w:ascii="Arial" w:hAnsi="Arial" w:cs="Arial"/>
          <w:sz w:val="22"/>
          <w:szCs w:val="22"/>
          <w:bdr w:val="none" w:sz="0" w:space="0" w:color="auto" w:frame="1"/>
        </w:rPr>
        <w:t xml:space="preserve">Tim Delaney, </w:t>
      </w:r>
      <w:r w:rsidR="005D74AF" w:rsidRPr="005D74AF">
        <w:rPr>
          <w:rFonts w:ascii="Arial" w:hAnsi="Arial" w:cs="Arial"/>
          <w:sz w:val="22"/>
          <w:szCs w:val="22"/>
          <w:bdr w:val="none" w:sz="0" w:space="0" w:color="auto" w:frame="1"/>
        </w:rPr>
        <w:t>President &amp;</w:t>
      </w:r>
      <w:r w:rsidRPr="005D74AF">
        <w:rPr>
          <w:rFonts w:ascii="Arial" w:hAnsi="Arial" w:cs="Arial"/>
          <w:sz w:val="22"/>
          <w:szCs w:val="22"/>
          <w:bdr w:val="none" w:sz="0" w:space="0" w:color="auto" w:frame="1"/>
        </w:rPr>
        <w:t xml:space="preserve"> CEO of the National Council of Nonprofits, shared the following in article</w:t>
      </w:r>
      <w:r w:rsidR="00CC68B1" w:rsidRPr="005D74AF">
        <w:rPr>
          <w:rFonts w:ascii="Arial" w:hAnsi="Arial" w:cs="Arial"/>
          <w:sz w:val="22"/>
          <w:szCs w:val="22"/>
          <w:bdr w:val="none" w:sz="0" w:space="0" w:color="auto" w:frame="1"/>
        </w:rPr>
        <w:t xml:space="preserve">s </w:t>
      </w:r>
      <w:r w:rsidRPr="005D74AF">
        <w:rPr>
          <w:rFonts w:ascii="Arial" w:hAnsi="Arial" w:cs="Arial"/>
          <w:sz w:val="22"/>
          <w:szCs w:val="22"/>
          <w:bdr w:val="none" w:sz="0" w:space="0" w:color="auto" w:frame="1"/>
        </w:rPr>
        <w:t>from the Nonprofit Quarterly</w:t>
      </w:r>
      <w:r w:rsidR="00F71A39" w:rsidRPr="005D74AF">
        <w:rPr>
          <w:rFonts w:ascii="Arial" w:hAnsi="Arial" w:cs="Arial"/>
          <w:sz w:val="22"/>
          <w:szCs w:val="22"/>
          <w:bdr w:val="none" w:sz="0" w:space="0" w:color="auto" w:frame="1"/>
        </w:rPr>
        <w:t xml:space="preserve"> on </w:t>
      </w:r>
      <w:r w:rsidR="00CC68B1" w:rsidRPr="005D74AF">
        <w:rPr>
          <w:rFonts w:ascii="Arial" w:hAnsi="Arial" w:cs="Arial"/>
          <w:sz w:val="22"/>
          <w:szCs w:val="22"/>
          <w:bdr w:val="none" w:sz="0" w:space="0" w:color="auto" w:frame="1"/>
        </w:rPr>
        <w:t xml:space="preserve">March 26 and </w:t>
      </w:r>
      <w:r w:rsidR="00F71A39" w:rsidRPr="005D74AF">
        <w:rPr>
          <w:rFonts w:ascii="Arial" w:hAnsi="Arial" w:cs="Arial"/>
          <w:sz w:val="22"/>
          <w:szCs w:val="22"/>
          <w:bdr w:val="none" w:sz="0" w:space="0" w:color="auto" w:frame="1"/>
        </w:rPr>
        <w:t>March 30, 2020:</w:t>
      </w:r>
    </w:p>
    <w:p w14:paraId="2D083EEE" w14:textId="77777777" w:rsidR="00A535EA" w:rsidRDefault="005D74AF" w:rsidP="00CC68B1">
      <w:pPr>
        <w:shd w:val="clear" w:color="auto" w:fill="FFFFFF"/>
        <w:spacing w:before="100" w:beforeAutospacing="1" w:after="225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“</w:t>
      </w:r>
      <w:r w:rsidR="00CC2D68" w:rsidRPr="005D74AF">
        <w:rPr>
          <w:rFonts w:ascii="Arial" w:hAnsi="Arial" w:cs="Arial"/>
          <w:shd w:val="clear" w:color="auto" w:fill="FFFFFF"/>
        </w:rPr>
        <w:t>There are</w:t>
      </w:r>
      <w:r w:rsidR="00DB6EC8" w:rsidRPr="005D74AF">
        <w:rPr>
          <w:rFonts w:ascii="Arial" w:hAnsi="Arial" w:cs="Arial"/>
          <w:shd w:val="clear" w:color="auto" w:fill="FFFFFF"/>
        </w:rPr>
        <w:t xml:space="preserve"> three distinct loan programs </w:t>
      </w:r>
      <w:r w:rsidR="00CC2D68" w:rsidRPr="005D74AF">
        <w:rPr>
          <w:rFonts w:ascii="Arial" w:hAnsi="Arial" w:cs="Arial"/>
          <w:shd w:val="clear" w:color="auto" w:fill="FFFFFF"/>
        </w:rPr>
        <w:t>in the CARES Act t</w:t>
      </w:r>
      <w:r w:rsidR="00DB6EC8" w:rsidRPr="005D74AF">
        <w:rPr>
          <w:rFonts w:ascii="Arial" w:hAnsi="Arial" w:cs="Arial"/>
          <w:shd w:val="clear" w:color="auto" w:fill="FFFFFF"/>
        </w:rPr>
        <w:t>hat charitable</w:t>
      </w:r>
      <w:r w:rsidR="00DB6EC8" w:rsidRPr="00F71A39">
        <w:rPr>
          <w:rFonts w:ascii="Arial" w:hAnsi="Arial" w:cs="Arial"/>
          <w:shd w:val="clear" w:color="auto" w:fill="FFFFFF"/>
        </w:rPr>
        <w:t xml:space="preserve"> nonprofits can tap to get cash to retain or reh</w:t>
      </w:r>
      <w:r w:rsidR="00CC2D68">
        <w:rPr>
          <w:rFonts w:ascii="Arial" w:hAnsi="Arial" w:cs="Arial"/>
          <w:shd w:val="clear" w:color="auto" w:fill="FFFFFF"/>
        </w:rPr>
        <w:t>ire staff, and meet operating costs</w:t>
      </w:r>
      <w:r>
        <w:rPr>
          <w:rFonts w:ascii="Arial" w:hAnsi="Arial" w:cs="Arial"/>
          <w:shd w:val="clear" w:color="auto" w:fill="FFFFFF"/>
        </w:rPr>
        <w:t>.”</w:t>
      </w:r>
      <w:r w:rsidR="00CC2D68">
        <w:rPr>
          <w:rFonts w:ascii="Arial" w:hAnsi="Arial" w:cs="Arial"/>
          <w:shd w:val="clear" w:color="auto" w:fill="FFFFFF"/>
        </w:rPr>
        <w:t xml:space="preserve"> </w:t>
      </w:r>
    </w:p>
    <w:p w14:paraId="30630654" w14:textId="77777777" w:rsidR="00A535EA" w:rsidRDefault="00CC2D68" w:rsidP="00A535EA">
      <w:pPr>
        <w:shd w:val="clear" w:color="auto" w:fill="FFFFFF"/>
        <w:spacing w:before="100" w:beforeAutospacing="1" w:after="225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1) The</w:t>
      </w:r>
      <w:r w:rsidR="0016026E">
        <w:rPr>
          <w:rFonts w:ascii="Arial" w:hAnsi="Arial" w:cs="Arial"/>
          <w:shd w:val="clear" w:color="auto" w:fill="FFFFFF"/>
        </w:rPr>
        <w:t xml:space="preserve"> </w:t>
      </w:r>
      <w:r w:rsidR="0016026E" w:rsidRPr="00CC2D68">
        <w:rPr>
          <w:rFonts w:ascii="Arial" w:hAnsi="Arial" w:cs="Arial"/>
          <w:b/>
          <w:shd w:val="clear" w:color="auto" w:fill="FFFFFF"/>
        </w:rPr>
        <w:t xml:space="preserve">SBA’s longstanding 7(a) loan </w:t>
      </w:r>
      <w:r w:rsidR="0016026E">
        <w:rPr>
          <w:rFonts w:ascii="Arial" w:hAnsi="Arial" w:cs="Arial"/>
          <w:shd w:val="clear" w:color="auto" w:fill="FFFFFF"/>
        </w:rPr>
        <w:t xml:space="preserve">process that has significant enhancements that will be helpful to nonprofits. </w:t>
      </w:r>
      <w:r w:rsidRPr="00CC2D68">
        <w:rPr>
          <w:rFonts w:ascii="Arial" w:hAnsi="Arial" w:cs="Arial"/>
        </w:rPr>
        <w:t>Congress appropriated $349 billion for this program.</w:t>
      </w:r>
      <w:r>
        <w:rPr>
          <w:rFonts w:ascii="Arial" w:hAnsi="Arial" w:cs="Arial"/>
        </w:rPr>
        <w:t xml:space="preserve"> The SBA has until April 11 to announce its guidance; </w:t>
      </w:r>
    </w:p>
    <w:p w14:paraId="61F6A47F" w14:textId="77777777" w:rsidR="00A535EA" w:rsidRDefault="00CC2D68" w:rsidP="00A535EA">
      <w:pPr>
        <w:shd w:val="clear" w:color="auto" w:fill="FFFFFF"/>
        <w:spacing w:before="100" w:beforeAutospacing="1" w:after="225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A535E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Pr="00CC2D68">
        <w:rPr>
          <w:rStyle w:val="Strong"/>
          <w:rFonts w:ascii="Arial" w:hAnsi="Arial" w:cs="Arial"/>
        </w:rPr>
        <w:t>Expanded Economic Injury Disaster Loan (EIDL) &amp; Emergency Grants</w:t>
      </w:r>
      <w:r w:rsidRPr="00CC2D68">
        <w:rPr>
          <w:rFonts w:ascii="Arial" w:hAnsi="Arial" w:cs="Arial"/>
        </w:rPr>
        <w:t xml:space="preserve"> (SBA 7(b) Loans)</w:t>
      </w:r>
      <w:r>
        <w:rPr>
          <w:rFonts w:ascii="Arial" w:hAnsi="Arial" w:cs="Arial"/>
        </w:rPr>
        <w:t xml:space="preserve"> that apply looser credit standards than the EIDL and has a rapid grant processing procedure that could put $10,000 in a nonprofit’s hands within three days. This is a valid option for many. </w:t>
      </w:r>
      <w:r w:rsidRPr="00F71A39">
        <w:rPr>
          <w:rFonts w:ascii="Arial" w:hAnsi="Arial" w:cs="Arial"/>
        </w:rPr>
        <w:t>The CARES Act set aside $10 billion total fo</w:t>
      </w:r>
      <w:r>
        <w:rPr>
          <w:rFonts w:ascii="Arial" w:hAnsi="Arial" w:cs="Arial"/>
        </w:rPr>
        <w:t xml:space="preserve">r the coronavirus disaster EIDL; and, </w:t>
      </w:r>
    </w:p>
    <w:p w14:paraId="4E119020" w14:textId="77777777" w:rsidR="00CC2D68" w:rsidRPr="00F71A39" w:rsidRDefault="00CC2D68" w:rsidP="00A535EA">
      <w:pPr>
        <w:shd w:val="clear" w:color="auto" w:fill="FFFFFF"/>
        <w:spacing w:before="100" w:beforeAutospacing="1" w:after="225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3) A</w:t>
      </w:r>
      <w:r w:rsidRPr="00F71A39">
        <w:rPr>
          <w:rFonts w:ascii="Arial" w:hAnsi="Arial" w:cs="Arial"/>
        </w:rPr>
        <w:t xml:space="preserve"> </w:t>
      </w:r>
      <w:r w:rsidRPr="00F71A39">
        <w:rPr>
          <w:rStyle w:val="Strong"/>
          <w:rFonts w:ascii="Arial" w:hAnsi="Arial" w:cs="Arial"/>
        </w:rPr>
        <w:t>Mid-Size Loan Program</w:t>
      </w:r>
      <w:r w:rsidRPr="00F71A39">
        <w:rPr>
          <w:rFonts w:ascii="Arial" w:hAnsi="Arial" w:cs="Arial"/>
        </w:rPr>
        <w:t xml:space="preserve"> may be right for nonprofit and other entities with between 500 and 10,000 employees. It’s designed to help ensure organizations can retain at least 90 percent of their workforces</w:t>
      </w:r>
      <w:r>
        <w:rPr>
          <w:rFonts w:ascii="Arial" w:hAnsi="Arial" w:cs="Arial"/>
        </w:rPr>
        <w:t>, but will take longer</w:t>
      </w:r>
      <w:r w:rsidRPr="00F71A39">
        <w:rPr>
          <w:rFonts w:ascii="Arial" w:hAnsi="Arial" w:cs="Arial"/>
        </w:rPr>
        <w:t xml:space="preserve"> to access this program than the other two</w:t>
      </w:r>
      <w:r w:rsidR="00A535EA">
        <w:rPr>
          <w:rFonts w:ascii="Arial" w:hAnsi="Arial" w:cs="Arial"/>
        </w:rPr>
        <w:t>, as it still has to be designed</w:t>
      </w:r>
      <w:r w:rsidRPr="00F71A39">
        <w:rPr>
          <w:rFonts w:ascii="Arial" w:hAnsi="Arial" w:cs="Arial"/>
        </w:rPr>
        <w:t>.</w:t>
      </w:r>
    </w:p>
    <w:p w14:paraId="12D2FC5C" w14:textId="77777777" w:rsidR="00DB6EC8" w:rsidRPr="00F71A39" w:rsidRDefault="00DB6EC8" w:rsidP="00CC68B1">
      <w:pPr>
        <w:shd w:val="clear" w:color="auto" w:fill="FFFFFF"/>
        <w:spacing w:after="300" w:line="240" w:lineRule="auto"/>
        <w:rPr>
          <w:rFonts w:ascii="Arial" w:hAnsi="Arial" w:cs="Arial"/>
        </w:rPr>
      </w:pPr>
      <w:r w:rsidRPr="00F71A39">
        <w:rPr>
          <w:rFonts w:ascii="Arial" w:hAnsi="Arial" w:cs="Arial"/>
        </w:rPr>
        <w:t xml:space="preserve">To help you </w:t>
      </w:r>
      <w:r w:rsidR="00CC2D68">
        <w:rPr>
          <w:rFonts w:ascii="Arial" w:hAnsi="Arial" w:cs="Arial"/>
        </w:rPr>
        <w:t>compare</w:t>
      </w:r>
      <w:r w:rsidRPr="00F71A39">
        <w:rPr>
          <w:rFonts w:ascii="Arial" w:hAnsi="Arial" w:cs="Arial"/>
        </w:rPr>
        <w:t xml:space="preserve"> and decide which loan program may be best for your organization, the National Council of Nonprofits prepared a chart, “</w:t>
      </w:r>
      <w:hyperlink r:id="rId9" w:tgtFrame="_blank" w:history="1">
        <w:r w:rsidRPr="00F71A39">
          <w:rPr>
            <w:rStyle w:val="Hyperlink"/>
            <w:rFonts w:ascii="Arial" w:hAnsi="Arial" w:cs="Arial"/>
            <w:color w:val="0070C0"/>
          </w:rPr>
          <w:t>Loans Available for Nonprofits in the CARES Act</w:t>
        </w:r>
      </w:hyperlink>
      <w:r w:rsidRPr="00F71A39">
        <w:rPr>
          <w:rFonts w:ascii="Arial" w:hAnsi="Arial" w:cs="Arial"/>
        </w:rPr>
        <w:t xml:space="preserve">,” which you can </w:t>
      </w:r>
      <w:hyperlink r:id="rId10" w:tgtFrame="_blank" w:history="1">
        <w:r w:rsidRPr="00F71A39">
          <w:rPr>
            <w:rStyle w:val="Hyperlink"/>
            <w:rFonts w:ascii="Arial" w:hAnsi="Arial" w:cs="Arial"/>
            <w:color w:val="auto"/>
          </w:rPr>
          <w:t>download here</w:t>
        </w:r>
      </w:hyperlink>
      <w:r w:rsidRPr="00F71A39">
        <w:rPr>
          <w:rFonts w:ascii="Arial" w:hAnsi="Arial" w:cs="Arial"/>
        </w:rPr>
        <w:t>.</w:t>
      </w:r>
      <w:r w:rsidR="00F71A39">
        <w:rPr>
          <w:rFonts w:ascii="Arial" w:hAnsi="Arial" w:cs="Arial"/>
        </w:rPr>
        <w:t xml:space="preserve"> This table is very comprehensive with information that includes description, size eligibility, dollar amount, loan processor, nonprofit eligibility, personal guarantee, certification, </w:t>
      </w:r>
      <w:r w:rsidR="0016026E">
        <w:rPr>
          <w:rFonts w:ascii="Arial" w:hAnsi="Arial" w:cs="Arial"/>
        </w:rPr>
        <w:t xml:space="preserve">loan use, loan terms, loan forgiveness, key definitions, and application &amp; </w:t>
      </w:r>
      <w:r w:rsidR="00CC68B1">
        <w:rPr>
          <w:rFonts w:ascii="Arial" w:hAnsi="Arial" w:cs="Arial"/>
        </w:rPr>
        <w:t>documentation</w:t>
      </w:r>
      <w:r w:rsidR="0016026E">
        <w:rPr>
          <w:rFonts w:ascii="Arial" w:hAnsi="Arial" w:cs="Arial"/>
        </w:rPr>
        <w:t xml:space="preserve">. Note: </w:t>
      </w:r>
      <w:r w:rsidR="0016026E" w:rsidRPr="0016026E">
        <w:rPr>
          <w:rFonts w:ascii="Arial" w:hAnsi="Arial" w:cs="Arial"/>
        </w:rPr>
        <w:t>This chart is neither financial nor legal advice for any specific organization. It is an analysis of the new law before any rules or regulations</w:t>
      </w:r>
      <w:r w:rsidR="0016026E">
        <w:rPr>
          <w:rFonts w:ascii="Arial" w:hAnsi="Arial" w:cs="Arial"/>
        </w:rPr>
        <w:t>.</w:t>
      </w:r>
      <w:r w:rsidR="00CC68B1">
        <w:rPr>
          <w:rFonts w:ascii="Arial" w:hAnsi="Arial" w:cs="Arial"/>
        </w:rPr>
        <w:t xml:space="preserve"> </w:t>
      </w:r>
    </w:p>
    <w:p w14:paraId="43281C01" w14:textId="383D4FDB" w:rsidR="00F71A39" w:rsidRPr="00F71A39" w:rsidRDefault="00F71A39" w:rsidP="00CC68B1">
      <w:pPr>
        <w:shd w:val="clear" w:color="auto" w:fill="FFFFFF"/>
        <w:spacing w:after="300" w:line="240" w:lineRule="auto"/>
        <w:rPr>
          <w:rFonts w:ascii="Arial" w:hAnsi="Arial" w:cs="Arial"/>
        </w:rPr>
      </w:pPr>
      <w:r w:rsidRPr="00F71A39">
        <w:rPr>
          <w:rFonts w:ascii="Arial" w:hAnsi="Arial" w:cs="Arial"/>
        </w:rPr>
        <w:t xml:space="preserve">The full </w:t>
      </w:r>
      <w:r>
        <w:rPr>
          <w:rFonts w:ascii="Arial" w:hAnsi="Arial" w:cs="Arial"/>
        </w:rPr>
        <w:t xml:space="preserve">text of the </w:t>
      </w:r>
      <w:r w:rsidRPr="00F71A39">
        <w:rPr>
          <w:rFonts w:ascii="Arial" w:hAnsi="Arial" w:cs="Arial"/>
        </w:rPr>
        <w:t xml:space="preserve">article can be </w:t>
      </w:r>
      <w:r w:rsidR="00A535EA">
        <w:rPr>
          <w:rFonts w:ascii="Arial" w:hAnsi="Arial" w:cs="Arial"/>
        </w:rPr>
        <w:t>accessed</w:t>
      </w:r>
      <w:r w:rsidRPr="00F71A39">
        <w:rPr>
          <w:rFonts w:ascii="Arial" w:hAnsi="Arial" w:cs="Arial"/>
        </w:rPr>
        <w:t xml:space="preserve"> </w:t>
      </w:r>
      <w:hyperlink r:id="rId11" w:history="1">
        <w:r w:rsidRPr="00F71A39">
          <w:rPr>
            <w:rStyle w:val="Hyperlink"/>
            <w:rFonts w:ascii="Arial" w:hAnsi="Arial" w:cs="Arial"/>
          </w:rPr>
          <w:t>here</w:t>
        </w:r>
      </w:hyperlink>
      <w:r w:rsidRPr="00F71A39">
        <w:rPr>
          <w:rFonts w:ascii="Arial" w:hAnsi="Arial" w:cs="Arial"/>
        </w:rPr>
        <w:t>.</w:t>
      </w:r>
    </w:p>
    <w:p w14:paraId="74C7303F" w14:textId="77777777" w:rsidR="0016026E" w:rsidRPr="0016026E" w:rsidRDefault="0016026E" w:rsidP="00CC68B1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16026E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How Nonprofits Can Utilize the New Federal Laws Dealing with COVID-19: </w:t>
      </w:r>
    </w:p>
    <w:p w14:paraId="1892D195" w14:textId="77777777" w:rsidR="00CC68B1" w:rsidRDefault="00CC68B1" w:rsidP="00CC68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14:paraId="537EFBCC" w14:textId="4325C2FB" w:rsidR="0016026E" w:rsidRPr="00CC68B1" w:rsidRDefault="00071396" w:rsidP="00CC68B1">
      <w:pPr>
        <w:pStyle w:val="NormalWeb"/>
        <w:spacing w:before="0" w:beforeAutospacing="0" w:after="0" w:afterAutospacing="0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As suggested by </w:t>
      </w:r>
      <w:r w:rsidR="00A535EA">
        <w:rPr>
          <w:rFonts w:ascii="Arial" w:hAnsi="Arial" w:cs="Arial"/>
          <w:sz w:val="22"/>
          <w:szCs w:val="22"/>
          <w:shd w:val="clear" w:color="auto" w:fill="FFFFFF"/>
        </w:rPr>
        <w:t>Mr. Delaney</w:t>
      </w:r>
      <w:r w:rsidR="005D74AF">
        <w:rPr>
          <w:rFonts w:ascii="Arial" w:hAnsi="Arial" w:cs="Arial"/>
          <w:sz w:val="22"/>
          <w:szCs w:val="22"/>
          <w:shd w:val="clear" w:color="auto" w:fill="FFFFFF"/>
        </w:rPr>
        <w:t>, “</w:t>
      </w:r>
      <w:r w:rsidR="005217AB">
        <w:rPr>
          <w:rFonts w:ascii="Arial" w:hAnsi="Arial" w:cs="Arial"/>
          <w:sz w:val="22"/>
          <w:szCs w:val="22"/>
          <w:shd w:val="clear" w:color="auto" w:fill="FFFFFF"/>
        </w:rPr>
        <w:t>n</w:t>
      </w:r>
      <w:r w:rsidR="00CC68B1">
        <w:rPr>
          <w:rFonts w:ascii="Arial" w:hAnsi="Arial" w:cs="Arial"/>
          <w:sz w:val="22"/>
          <w:szCs w:val="22"/>
          <w:shd w:val="clear" w:color="auto" w:fill="FFFFFF"/>
        </w:rPr>
        <w:t>onprofit l</w:t>
      </w:r>
      <w:r w:rsidR="00CC68B1" w:rsidRPr="00CC68B1">
        <w:rPr>
          <w:rFonts w:ascii="Arial" w:hAnsi="Arial" w:cs="Arial"/>
          <w:sz w:val="22"/>
          <w:szCs w:val="22"/>
          <w:shd w:val="clear" w:color="auto" w:fill="FFFFFF"/>
        </w:rPr>
        <w:t>eaders may want to look at the data arranged by what they need. The</w:t>
      </w:r>
      <w:r w:rsidR="00A535EA">
        <w:rPr>
          <w:rFonts w:ascii="Arial" w:hAnsi="Arial" w:cs="Arial"/>
          <w:sz w:val="22"/>
          <w:szCs w:val="22"/>
          <w:shd w:val="clear" w:color="auto" w:fill="FFFFFF"/>
        </w:rPr>
        <w:t xml:space="preserve"> following array shows </w:t>
      </w:r>
      <w:r w:rsidR="00CC68B1">
        <w:rPr>
          <w:rFonts w:ascii="Arial" w:hAnsi="Arial" w:cs="Arial"/>
          <w:sz w:val="22"/>
          <w:szCs w:val="22"/>
          <w:shd w:val="clear" w:color="auto" w:fill="FFFFFF"/>
        </w:rPr>
        <w:t xml:space="preserve">some new ways </w:t>
      </w:r>
      <w:r w:rsidR="00CC68B1" w:rsidRPr="00CC68B1">
        <w:rPr>
          <w:rFonts w:ascii="Arial" w:hAnsi="Arial" w:cs="Arial"/>
          <w:sz w:val="22"/>
          <w:szCs w:val="22"/>
          <w:shd w:val="clear" w:color="auto" w:fill="FFFFFF"/>
        </w:rPr>
        <w:t>that nonprofits may be eligible to access operational funds and avoid laying people off or closing their doors.</w:t>
      </w:r>
      <w:r w:rsidR="00A535EA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="00CC68B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6026E" w:rsidRPr="00CC68B1">
        <w:rPr>
          <w:rFonts w:ascii="Arial" w:hAnsi="Arial" w:cs="Arial"/>
          <w:sz w:val="22"/>
          <w:szCs w:val="22"/>
        </w:rPr>
        <w:t xml:space="preserve">This article reviews new laws dealing with the COVID-19 as they apply to Mid-Sized Nonprofits (500 employees or fewer), </w:t>
      </w:r>
      <w:r w:rsidR="0016026E" w:rsidRPr="00CC68B1">
        <w:rPr>
          <w:rFonts w:ascii="Arial" w:hAnsi="Arial" w:cs="Arial"/>
          <w:sz w:val="22"/>
          <w:szCs w:val="20"/>
          <w:shd w:val="clear" w:color="auto" w:fill="FFFFFF"/>
        </w:rPr>
        <w:t xml:space="preserve">Loan Support for Larger Entities with 500–10,000 Employees, </w:t>
      </w:r>
      <w:r w:rsidR="0016026E" w:rsidRPr="00CC68B1">
        <w:rPr>
          <w:rFonts w:ascii="Arial" w:hAnsi="Arial" w:cs="Arial"/>
          <w:sz w:val="22"/>
          <w:shd w:val="clear" w:color="auto" w:fill="FFFFFF"/>
        </w:rPr>
        <w:t>Support for Nonprofits of Any Size, and Benefits for Donors</w:t>
      </w:r>
      <w:r w:rsidR="00CC68B1" w:rsidRPr="00CC68B1">
        <w:rPr>
          <w:rFonts w:ascii="Arial" w:hAnsi="Arial" w:cs="Arial"/>
          <w:sz w:val="22"/>
          <w:shd w:val="clear" w:color="auto" w:fill="FFFFFF"/>
        </w:rPr>
        <w:t>.</w:t>
      </w:r>
    </w:p>
    <w:p w14:paraId="498EA391" w14:textId="77777777" w:rsidR="00A535EA" w:rsidRDefault="00A535EA" w:rsidP="0016026E">
      <w:pPr>
        <w:pStyle w:val="NormalWeb"/>
        <w:spacing w:before="0" w:beforeAutospacing="0" w:after="0" w:afterAutospacing="0" w:line="252" w:lineRule="auto"/>
        <w:rPr>
          <w:rFonts w:ascii="Arial" w:hAnsi="Arial" w:cs="Arial"/>
          <w:sz w:val="22"/>
          <w:shd w:val="clear" w:color="auto" w:fill="FFFFFF"/>
        </w:rPr>
      </w:pPr>
    </w:p>
    <w:p w14:paraId="43202E18" w14:textId="1AB5E5F0" w:rsidR="00A535EA" w:rsidRDefault="00CC68B1" w:rsidP="0016026E">
      <w:pPr>
        <w:pStyle w:val="NormalWeb"/>
        <w:spacing w:before="0" w:beforeAutospacing="0" w:after="0" w:afterAutospacing="0" w:line="252" w:lineRule="auto"/>
        <w:rPr>
          <w:rFonts w:ascii="Arial" w:hAnsi="Arial" w:cs="Arial"/>
          <w:color w:val="1A1A1A"/>
          <w:sz w:val="22"/>
          <w:shd w:val="clear" w:color="auto" w:fill="FFFFFF"/>
        </w:rPr>
      </w:pPr>
      <w:r w:rsidRPr="00CC68B1">
        <w:rPr>
          <w:rFonts w:ascii="Arial" w:hAnsi="Arial" w:cs="Arial"/>
          <w:sz w:val="22"/>
          <w:shd w:val="clear" w:color="auto" w:fill="FFFFFF"/>
        </w:rPr>
        <w:t xml:space="preserve">The full text of this article can be </w:t>
      </w:r>
      <w:r w:rsidR="00A535EA">
        <w:rPr>
          <w:rFonts w:ascii="Arial" w:hAnsi="Arial" w:cs="Arial"/>
          <w:sz w:val="22"/>
          <w:shd w:val="clear" w:color="auto" w:fill="FFFFFF"/>
        </w:rPr>
        <w:t>accessed</w:t>
      </w:r>
      <w:r>
        <w:rPr>
          <w:rFonts w:ascii="Arial" w:hAnsi="Arial" w:cs="Arial"/>
          <w:color w:val="1A1A1A"/>
          <w:sz w:val="22"/>
          <w:shd w:val="clear" w:color="auto" w:fill="FFFFFF"/>
        </w:rPr>
        <w:t xml:space="preserve"> </w:t>
      </w:r>
      <w:hyperlink r:id="rId12" w:history="1">
        <w:r w:rsidRPr="00CC68B1">
          <w:rPr>
            <w:rStyle w:val="Hyperlink"/>
            <w:rFonts w:ascii="Arial" w:hAnsi="Arial" w:cs="Arial"/>
            <w:sz w:val="22"/>
            <w:shd w:val="clear" w:color="auto" w:fill="FFFFFF"/>
          </w:rPr>
          <w:t>here</w:t>
        </w:r>
      </w:hyperlink>
      <w:r>
        <w:rPr>
          <w:rFonts w:ascii="Arial" w:hAnsi="Arial" w:cs="Arial"/>
          <w:color w:val="1A1A1A"/>
          <w:sz w:val="22"/>
          <w:shd w:val="clear" w:color="auto" w:fill="FFFFFF"/>
        </w:rPr>
        <w:t>.</w:t>
      </w:r>
    </w:p>
    <w:p w14:paraId="449521AA" w14:textId="77777777" w:rsidR="00A535EA" w:rsidRDefault="00A535EA" w:rsidP="0016026E">
      <w:pPr>
        <w:pStyle w:val="NormalWeb"/>
        <w:spacing w:before="0" w:beforeAutospacing="0" w:after="0" w:afterAutospacing="0" w:line="252" w:lineRule="auto"/>
        <w:rPr>
          <w:rFonts w:ascii="Arial" w:hAnsi="Arial" w:cs="Arial"/>
          <w:color w:val="1A1A1A"/>
          <w:sz w:val="22"/>
          <w:shd w:val="clear" w:color="auto" w:fill="FFFFFF"/>
        </w:rPr>
      </w:pPr>
    </w:p>
    <w:p w14:paraId="283961E8" w14:textId="31C1D168" w:rsidR="00DB6EC8" w:rsidRPr="00915D2E" w:rsidRDefault="00A535EA" w:rsidP="00F82DA1">
      <w:pPr>
        <w:pStyle w:val="NormalWeb"/>
        <w:spacing w:before="0" w:beforeAutospacing="0" w:after="0" w:afterAutospacing="0" w:line="252" w:lineRule="auto"/>
        <w:rPr>
          <w:rFonts w:ascii="Arial" w:hAnsi="Arial" w:cs="Arial"/>
          <w:sz w:val="22"/>
          <w:szCs w:val="22"/>
        </w:rPr>
      </w:pPr>
      <w:r w:rsidRPr="00915D2E">
        <w:rPr>
          <w:rFonts w:ascii="Arial" w:hAnsi="Arial" w:cs="Arial"/>
          <w:b/>
          <w:bCs/>
          <w:color w:val="1A1A1A"/>
          <w:sz w:val="22"/>
          <w:shd w:val="clear" w:color="auto" w:fill="FFFFFF"/>
        </w:rPr>
        <w:t>Additional Information:</w:t>
      </w:r>
      <w:r>
        <w:rPr>
          <w:rFonts w:ascii="Arial" w:hAnsi="Arial" w:cs="Arial"/>
          <w:color w:val="1A1A1A"/>
          <w:sz w:val="22"/>
          <w:shd w:val="clear" w:color="auto" w:fill="FFFFFF"/>
        </w:rPr>
        <w:t xml:space="preserve"> </w:t>
      </w:r>
      <w:r w:rsidR="00D121C0">
        <w:rPr>
          <w:rFonts w:ascii="Arial" w:hAnsi="Arial" w:cs="Arial"/>
          <w:color w:val="1A1A1A"/>
          <w:sz w:val="22"/>
          <w:shd w:val="clear" w:color="auto" w:fill="FFFFFF"/>
        </w:rPr>
        <w:t xml:space="preserve">To learn more the CARES Act and funding opportunities, the </w:t>
      </w:r>
      <w:r w:rsidRPr="00915D2E">
        <w:rPr>
          <w:rFonts w:ascii="Arial" w:hAnsi="Arial" w:cs="Arial"/>
          <w:sz w:val="22"/>
          <w:shd w:val="clear" w:color="auto" w:fill="FFFFFF"/>
        </w:rPr>
        <w:t>National Council on Independent Living (NCIL)</w:t>
      </w:r>
      <w:r w:rsidR="00D121C0" w:rsidRPr="00915D2E">
        <w:rPr>
          <w:rFonts w:ascii="Arial" w:hAnsi="Arial" w:cs="Arial"/>
          <w:sz w:val="22"/>
          <w:shd w:val="clear" w:color="auto" w:fill="FFFFFF"/>
        </w:rPr>
        <w:t xml:space="preserve"> and Centene</w:t>
      </w:r>
      <w:r w:rsidRPr="00915D2E">
        <w:rPr>
          <w:rFonts w:ascii="Arial" w:hAnsi="Arial" w:cs="Arial"/>
          <w:sz w:val="22"/>
          <w:shd w:val="clear" w:color="auto" w:fill="FFFFFF"/>
        </w:rPr>
        <w:t xml:space="preserve"> </w:t>
      </w:r>
      <w:r w:rsidR="00D121C0" w:rsidRPr="00915D2E">
        <w:rPr>
          <w:rFonts w:ascii="Arial" w:hAnsi="Arial" w:cs="Arial"/>
          <w:sz w:val="22"/>
          <w:shd w:val="clear" w:color="auto" w:fill="FFFFFF"/>
        </w:rPr>
        <w:t>are</w:t>
      </w:r>
      <w:r w:rsidRPr="00915D2E">
        <w:rPr>
          <w:rFonts w:ascii="Arial" w:hAnsi="Arial" w:cs="Arial"/>
          <w:sz w:val="22"/>
          <w:shd w:val="clear" w:color="auto" w:fill="FFFFFF"/>
        </w:rPr>
        <w:t xml:space="preserve"> hosting a webinar </w:t>
      </w:r>
      <w:r w:rsidR="005D300C" w:rsidRPr="00915D2E">
        <w:rPr>
          <w:rFonts w:ascii="Arial" w:hAnsi="Arial" w:cs="Arial"/>
          <w:b/>
          <w:bCs/>
          <w:sz w:val="22"/>
          <w:shd w:val="clear" w:color="auto" w:fill="FFFFFF"/>
        </w:rPr>
        <w:t>for NCIL members only</w:t>
      </w:r>
      <w:r w:rsidR="005D300C" w:rsidRPr="00915D2E">
        <w:rPr>
          <w:rFonts w:ascii="Arial" w:hAnsi="Arial" w:cs="Arial"/>
          <w:sz w:val="22"/>
          <w:shd w:val="clear" w:color="auto" w:fill="FFFFFF"/>
        </w:rPr>
        <w:t xml:space="preserve"> </w:t>
      </w:r>
      <w:r w:rsidR="00D121C0" w:rsidRPr="00915D2E">
        <w:rPr>
          <w:rFonts w:ascii="Arial" w:hAnsi="Arial" w:cs="Arial"/>
          <w:sz w:val="22"/>
          <w:szCs w:val="22"/>
        </w:rPr>
        <w:t xml:space="preserve"> titled “How Centers for Independent Living Can Access Support from the CARES Act and Small Business Administration” on </w:t>
      </w:r>
      <w:r w:rsidR="00D121C0" w:rsidRPr="00915D2E">
        <w:rPr>
          <w:rFonts w:ascii="Arial" w:hAnsi="Arial" w:cs="Arial"/>
          <w:b/>
          <w:bCs/>
          <w:sz w:val="22"/>
          <w:szCs w:val="22"/>
        </w:rPr>
        <w:t>Wednesday, April 8 from 12:00-12:30pm</w:t>
      </w:r>
      <w:r w:rsidR="00A15C67" w:rsidRPr="00915D2E">
        <w:rPr>
          <w:rFonts w:ascii="Arial" w:hAnsi="Arial" w:cs="Arial"/>
          <w:b/>
          <w:bCs/>
          <w:sz w:val="22"/>
          <w:szCs w:val="22"/>
        </w:rPr>
        <w:t xml:space="preserve"> Eastern</w:t>
      </w:r>
      <w:r w:rsidR="00EE5CA3" w:rsidRPr="00915D2E">
        <w:rPr>
          <w:rFonts w:ascii="Arial" w:hAnsi="Arial" w:cs="Arial"/>
          <w:sz w:val="22"/>
          <w:szCs w:val="22"/>
        </w:rPr>
        <w:t xml:space="preserve">. </w:t>
      </w:r>
      <w:r w:rsidR="007E1FE7">
        <w:rPr>
          <w:rFonts w:ascii="Arial" w:hAnsi="Arial" w:cs="Arial"/>
          <w:sz w:val="22"/>
          <w:szCs w:val="22"/>
        </w:rPr>
        <w:t xml:space="preserve">To register for the event, </w:t>
      </w:r>
      <w:hyperlink r:id="rId13" w:history="1">
        <w:r w:rsidR="00AE67E6" w:rsidRPr="00AE67E6">
          <w:rPr>
            <w:rStyle w:val="Hyperlink"/>
            <w:rFonts w:ascii="Arial" w:hAnsi="Arial" w:cs="Arial"/>
            <w:sz w:val="22"/>
            <w:szCs w:val="22"/>
          </w:rPr>
          <w:t>please visit NCIL’s website for more information</w:t>
        </w:r>
      </w:hyperlink>
      <w:r w:rsidR="00AE67E6">
        <w:rPr>
          <w:rFonts w:ascii="Arial" w:hAnsi="Arial" w:cs="Arial"/>
          <w:sz w:val="22"/>
          <w:szCs w:val="22"/>
        </w:rPr>
        <w:t xml:space="preserve">. </w:t>
      </w:r>
    </w:p>
    <w:p w14:paraId="3C6DD161" w14:textId="77777777" w:rsidR="00DB6EC8" w:rsidRDefault="00DB6EC8" w:rsidP="00F82DA1">
      <w:pPr>
        <w:pStyle w:val="NormalWeb"/>
        <w:spacing w:before="0" w:beforeAutospacing="0" w:after="0" w:afterAutospacing="0" w:line="252" w:lineRule="auto"/>
        <w:rPr>
          <w:rFonts w:ascii="Calibri" w:hAnsi="Calibri" w:cs="Calibri"/>
          <w:b/>
          <w:sz w:val="22"/>
          <w:szCs w:val="22"/>
          <w:bdr w:val="none" w:sz="0" w:space="0" w:color="auto" w:frame="1"/>
        </w:rPr>
      </w:pPr>
    </w:p>
    <w:p w14:paraId="5C0656BF" w14:textId="77777777" w:rsidR="00DB6EC8" w:rsidRDefault="00DB6EC8" w:rsidP="00F82DA1">
      <w:pPr>
        <w:pStyle w:val="NormalWeb"/>
        <w:spacing w:before="0" w:beforeAutospacing="0" w:after="0" w:afterAutospacing="0" w:line="252" w:lineRule="auto"/>
        <w:rPr>
          <w:rFonts w:ascii="Calibri" w:hAnsi="Calibri" w:cs="Calibri"/>
          <w:b/>
          <w:sz w:val="22"/>
          <w:szCs w:val="22"/>
          <w:bdr w:val="none" w:sz="0" w:space="0" w:color="auto" w:frame="1"/>
        </w:rPr>
      </w:pPr>
    </w:p>
    <w:p w14:paraId="7A3AB56D" w14:textId="77777777" w:rsidR="00F82DA1" w:rsidRDefault="00F82DA1" w:rsidP="00F82DA1">
      <w:pPr>
        <w:pStyle w:val="NormalWeb"/>
        <w:spacing w:before="0" w:beforeAutospacing="0" w:after="0" w:afterAutospacing="0" w:line="252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394F00D9" w14:textId="77777777" w:rsidR="008F33BA" w:rsidRDefault="008F33BA"/>
    <w:sectPr w:rsidR="008F3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Medium">
    <w:altName w:val="Times New Roman"/>
    <w:charset w:val="00"/>
    <w:family w:val="auto"/>
    <w:pitch w:val="default"/>
  </w:font>
  <w:font w:name="Avenir-Black">
    <w:altName w:val="Times New Roman"/>
    <w:panose1 w:val="00000000000000000000"/>
    <w:charset w:val="00"/>
    <w:family w:val="roman"/>
    <w:notTrueType/>
    <w:pitch w:val="default"/>
  </w:font>
  <w:font w:name="Avenir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C3EF7"/>
    <w:multiLevelType w:val="multilevel"/>
    <w:tmpl w:val="82C6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038CE"/>
    <w:multiLevelType w:val="multilevel"/>
    <w:tmpl w:val="D08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72744"/>
    <w:multiLevelType w:val="multilevel"/>
    <w:tmpl w:val="231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368EF"/>
    <w:multiLevelType w:val="multilevel"/>
    <w:tmpl w:val="B74E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A1"/>
    <w:rsid w:val="00016E58"/>
    <w:rsid w:val="00071396"/>
    <w:rsid w:val="0016026E"/>
    <w:rsid w:val="00255731"/>
    <w:rsid w:val="003012C4"/>
    <w:rsid w:val="00446093"/>
    <w:rsid w:val="005217AB"/>
    <w:rsid w:val="005C5E54"/>
    <w:rsid w:val="005D300C"/>
    <w:rsid w:val="005D74AF"/>
    <w:rsid w:val="007E1FE7"/>
    <w:rsid w:val="008F33BA"/>
    <w:rsid w:val="00915D2E"/>
    <w:rsid w:val="00A15C67"/>
    <w:rsid w:val="00A535EA"/>
    <w:rsid w:val="00AE67E6"/>
    <w:rsid w:val="00CC2D68"/>
    <w:rsid w:val="00CC68B1"/>
    <w:rsid w:val="00D121C0"/>
    <w:rsid w:val="00D24C7B"/>
    <w:rsid w:val="00D513C9"/>
    <w:rsid w:val="00DB6EC8"/>
    <w:rsid w:val="00DD7670"/>
    <w:rsid w:val="00EE5CA3"/>
    <w:rsid w:val="00F71A39"/>
    <w:rsid w:val="00F8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5A9D"/>
  <w15:chartTrackingRefBased/>
  <w15:docId w15:val="{16F10930-470E-4478-B418-E1AEF4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EC8"/>
    <w:pPr>
      <w:spacing w:after="375" w:line="690" w:lineRule="atLeast"/>
      <w:outlineLvl w:val="1"/>
    </w:pPr>
    <w:rPr>
      <w:rFonts w:ascii="Avenir-Medium" w:eastAsia="Times New Roman" w:hAnsi="Avenir-Medium" w:cs="Times New Roman"/>
      <w:spacing w:val="39"/>
      <w:sz w:val="51"/>
      <w:szCs w:val="51"/>
    </w:rPr>
  </w:style>
  <w:style w:type="paragraph" w:styleId="Heading3">
    <w:name w:val="heading 3"/>
    <w:basedOn w:val="Normal"/>
    <w:link w:val="Heading3Char"/>
    <w:uiPriority w:val="9"/>
    <w:qFormat/>
    <w:rsid w:val="00DB6EC8"/>
    <w:pPr>
      <w:spacing w:after="300" w:line="615" w:lineRule="atLeast"/>
      <w:outlineLvl w:val="2"/>
    </w:pPr>
    <w:rPr>
      <w:rFonts w:ascii="Avenir-Medium" w:eastAsia="Times New Roman" w:hAnsi="Avenir-Medium" w:cs="Times New Roman"/>
      <w:sz w:val="45"/>
      <w:szCs w:val="45"/>
    </w:rPr>
  </w:style>
  <w:style w:type="paragraph" w:styleId="Heading6">
    <w:name w:val="heading 6"/>
    <w:basedOn w:val="Normal"/>
    <w:link w:val="Heading6Char"/>
    <w:uiPriority w:val="9"/>
    <w:qFormat/>
    <w:rsid w:val="00DB6EC8"/>
    <w:pPr>
      <w:spacing w:after="225" w:line="405" w:lineRule="atLeast"/>
      <w:outlineLvl w:val="5"/>
    </w:pPr>
    <w:rPr>
      <w:rFonts w:ascii="Avenir-Medium" w:eastAsia="Times New Roman" w:hAnsi="Avenir-Medium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D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EC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6EC8"/>
    <w:rPr>
      <w:rFonts w:ascii="Avenir-Medium" w:eastAsia="Times New Roman" w:hAnsi="Avenir-Medium" w:cs="Times New Roman"/>
      <w:spacing w:val="39"/>
      <w:sz w:val="51"/>
      <w:szCs w:val="51"/>
    </w:rPr>
  </w:style>
  <w:style w:type="character" w:customStyle="1" w:styleId="Heading3Char">
    <w:name w:val="Heading 3 Char"/>
    <w:basedOn w:val="DefaultParagraphFont"/>
    <w:link w:val="Heading3"/>
    <w:uiPriority w:val="9"/>
    <w:rsid w:val="00DB6EC8"/>
    <w:rPr>
      <w:rFonts w:ascii="Avenir-Medium" w:eastAsia="Times New Roman" w:hAnsi="Avenir-Medium" w:cs="Times New Roman"/>
      <w:sz w:val="45"/>
      <w:szCs w:val="45"/>
    </w:rPr>
  </w:style>
  <w:style w:type="character" w:customStyle="1" w:styleId="Heading6Char">
    <w:name w:val="Heading 6 Char"/>
    <w:basedOn w:val="DefaultParagraphFont"/>
    <w:link w:val="Heading6"/>
    <w:uiPriority w:val="9"/>
    <w:rsid w:val="00DB6EC8"/>
    <w:rPr>
      <w:rFonts w:ascii="Avenir-Medium" w:eastAsia="Times New Roman" w:hAnsi="Avenir-Medium" w:cs="Times New Roman"/>
      <w:sz w:val="30"/>
      <w:szCs w:val="30"/>
    </w:rPr>
  </w:style>
  <w:style w:type="character" w:styleId="Strong">
    <w:name w:val="Strong"/>
    <w:basedOn w:val="DefaultParagraphFont"/>
    <w:uiPriority w:val="22"/>
    <w:qFormat/>
    <w:rsid w:val="00DB6EC8"/>
    <w:rPr>
      <w:rFonts w:ascii="Avenir-Black" w:hAnsi="Avenir-Black" w:hint="default"/>
      <w:b/>
      <w:bCs/>
    </w:rPr>
  </w:style>
  <w:style w:type="character" w:customStyle="1" w:styleId="swpshare1">
    <w:name w:val="swp_share1"/>
    <w:basedOn w:val="DefaultParagraphFont"/>
    <w:rsid w:val="00DB6EC8"/>
    <w:rPr>
      <w:b w:val="0"/>
      <w:bCs w:val="0"/>
      <w:vanish w:val="0"/>
      <w:webHidden w:val="0"/>
      <w:sz w:val="21"/>
      <w:szCs w:val="21"/>
      <w:specVanish w:val="0"/>
    </w:rPr>
  </w:style>
  <w:style w:type="character" w:customStyle="1" w:styleId="swplabel1">
    <w:name w:val="swp_label1"/>
    <w:basedOn w:val="DefaultParagraphFont"/>
    <w:rsid w:val="00DB6EC8"/>
    <w:rPr>
      <w:caps/>
      <w:vanish w:val="0"/>
      <w:webHidden w:val="0"/>
      <w:specVanish w:val="0"/>
    </w:rPr>
  </w:style>
  <w:style w:type="character" w:customStyle="1" w:styleId="swpcount1">
    <w:name w:val="swp_count1"/>
    <w:basedOn w:val="DefaultParagraphFont"/>
    <w:rsid w:val="00DB6EC8"/>
  </w:style>
  <w:style w:type="paragraph" w:customStyle="1" w:styleId="series-name2">
    <w:name w:val="series-name2"/>
    <w:basedOn w:val="Normal"/>
    <w:rsid w:val="00DB6EC8"/>
    <w:pPr>
      <w:spacing w:before="45" w:after="45" w:line="240" w:lineRule="auto"/>
    </w:pPr>
    <w:rPr>
      <w:rFonts w:ascii="Avenir-Roman" w:eastAsia="Times New Roman" w:hAnsi="Avenir-Roman" w:cs="Times New Roman"/>
      <w:caps/>
      <w:color w:val="1096D0"/>
      <w:spacing w:val="12"/>
      <w:sz w:val="18"/>
      <w:szCs w:val="18"/>
    </w:rPr>
  </w:style>
  <w:style w:type="character" w:customStyle="1" w:styleId="icon-play2">
    <w:name w:val="icon-play2"/>
    <w:basedOn w:val="DefaultParagraphFont"/>
    <w:rsid w:val="00DB6EC8"/>
    <w:rPr>
      <w:color w:val="FFFFF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6E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6E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6E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6EC8"/>
    <w:rPr>
      <w:rFonts w:ascii="Arial" w:eastAsia="Times New Roman" w:hAnsi="Arial" w:cs="Arial"/>
      <w:vanish/>
      <w:sz w:val="16"/>
      <w:szCs w:val="16"/>
    </w:rPr>
  </w:style>
  <w:style w:type="character" w:customStyle="1" w:styleId="hs-form-required2">
    <w:name w:val="hs-form-required2"/>
    <w:basedOn w:val="DefaultParagraphFont"/>
    <w:rsid w:val="00DB6EC8"/>
  </w:style>
  <w:style w:type="paragraph" w:styleId="BalloonText">
    <w:name w:val="Balloon Text"/>
    <w:basedOn w:val="Normal"/>
    <w:link w:val="BalloonTextChar"/>
    <w:uiPriority w:val="99"/>
    <w:semiHidden/>
    <w:unhideWhenUsed/>
    <w:rsid w:val="00D1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C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115">
              <w:marLeft w:val="0"/>
              <w:marRight w:val="0"/>
              <w:marTop w:val="3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1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0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63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72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3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13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252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9" w:color="D8D8D8"/>
                                    <w:right w:val="none" w:sz="0" w:space="0" w:color="auto"/>
                                  </w:divBdr>
                                  <w:divsChild>
                                    <w:div w:id="157327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51304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02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94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19521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7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8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864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63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408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64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3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14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1618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9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91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6966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12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09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4728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3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3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2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6915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44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86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735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4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24" w:space="0" w:color="1096D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15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2238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086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58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614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24" w:space="0" w:color="1096D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9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421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95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9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12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24" w:space="0" w:color="1096D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973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7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5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44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13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656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9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9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8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14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4329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72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79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9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4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70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1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71098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0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29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9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1412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32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641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3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8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48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51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41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1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20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33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902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6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2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5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8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5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93817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r20.rs6.net_tn.jsp-3Ff-3D001n6IuvlBVOaC45jasiu5fPvFrrw1nMtXjXpoeM9lBa2lIB8aL-5Fi5ZQmLKMQNJB9c0uxslCP1lS-5FjtccTsr20twJJThZ4Ex-2DEueblfgZ-5FJ7ZDhZhDS3pCnKDMAEagopyjLNxgXhSUNoZGJ6fD-5FOGoDsTqNJkGHSbm2AeggDohn-2Ddo-3D-26c-3Dhtrdr8Q1L6uZymqxbSfZkqrpmt2fqLVRZGiH30G-2DbZypP6x-2DCsSUuw-3D-3D-26ch-3DIW6ZSarKkXXk5ti-5FTpyBzuiuFAfBwTDGkXl7o8wfd2wyx51cSMkzMQ-3D-3D&amp;d=DwMFaQ&amp;c=ZQs-KZ8oxEw0p81sqgiaRA&amp;r=uGn_Vkl_JR-YWpk6ktqEcA&amp;m=NxroDbbi7qrJNisk6wI4u8LcU20x0XTlFVP0SpuHXQ8&amp;s=n_IFgLkmq-gYauEaFp2MwX1icVkjYjgbPCMHZggB-T0&amp;e=" TargetMode="External"/><Relationship Id="rId13" Type="http://schemas.openxmlformats.org/officeDocument/2006/relationships/hyperlink" Target="https://ncil.org/how-centers-for-independent-living-can-access-support-from-the-cares-act-and-small-business-admin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r20.rs6.net_tn.jsp-3Ff-3D001n6IuvlBVOaC45jasiu5fPvFrrw1nMtXjXpoeM9lBa2lIB8aL-5Fi5ZQmLKMQNJB9c0uxslCP1lS-5FjtccTsr20twJJThZ4Ex-2DEueblfgZ-5FJ7ZDhZhDS3pCnKDMAEagopyjLNxgXhSUNoZGJ6fD-5FOGoDsTqNJkGHSbm2AeggDohn-2Ddo-3D-26c-3Dhtrdr8Q1L6uZymqxbSfZkqrpmt2fqLVRZGiH30G-2DbZypP6x-2DCsSUuw-3D-3D-26ch-3DIW6ZSarKkXXk5ti-5FTpyBzuiuFAfBwTDGkXl7o8wfd2wyx51cSMkzMQ-3D-3D&amp;d=DwMFaQ&amp;c=ZQs-KZ8oxEw0p81sqgiaRA&amp;r=uGn_Vkl_JR-YWpk6ktqEcA&amp;m=NxroDbbi7qrJNisk6wI4u8LcU20x0XTlFVP0SpuHXQ8&amp;s=n_IFgLkmq-gYauEaFp2MwX1icVkjYjgbPCMHZggB-T0&amp;e=" TargetMode="External"/><Relationship Id="rId12" Type="http://schemas.openxmlformats.org/officeDocument/2006/relationships/hyperlink" Target="https://nonprofitquarterly.org/how-nonprofits-can-utilize-the-new-federal-laws-dealing-with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r20.rs6.net_tn.jsp-3Ff-3D001n6IuvlBVOaC45jasiu5fPvFrrw1nMtXjXpoeM9lBa2lIB8aL-5Fi5ZQmLKMQNJB9c0uxslCP1lS-5FjtccTsr20twJJThZ4Ex-2DEueblfgZ-5FJ7ZDhZhDS3pCnKDMAEagopyjLNxgXhSUNoZGJ6fD-5FOGoDsTqNJkGHSbm2AeggDohn-2Ddo-3D-26c-3Dhtrdr8Q1L6uZymqxbSfZkqrpmt2fqLVRZGiH30G-2DbZypP6x-2DCsSUuw-3D-3D-26ch-3DIW6ZSarKkXXk5ti-5FTpyBzuiuFAfBwTDGkXl7o8wfd2wyx51cSMkzMQ-3D-3D&amp;d=DwMFaQ&amp;c=ZQs-KZ8oxEw0p81sqgiaRA&amp;r=uGn_Vkl_JR-YWpk6ktqEcA&amp;m=NxroDbbi7qrJNisk6wI4u8LcU20x0XTlFVP0SpuHXQ8&amp;s=n_IFgLkmq-gYauEaFp2MwX1icVkjYjgbPCMHZggB-T0&amp;e=" TargetMode="External"/><Relationship Id="rId11" Type="http://schemas.openxmlformats.org/officeDocument/2006/relationships/hyperlink" Target="https://nonprofitquarterly.org/cutting-through-the-jargon-how-the-cares-act-works-for-nonprofits/?utm_source=NPQ+Newsletters&amp;utm_campaign=01b3e8c956-EMAIL_CAMPAIGN_2018_01_11_COPY_01&amp;utm_medium=email&amp;utm_term=0_94063a1d17-01b3e8c956-12301245&amp;mc_cid=01b3e8c956&amp;mc_eid=9d6776e553" TargetMode="External"/><Relationship Id="rId5" Type="http://schemas.openxmlformats.org/officeDocument/2006/relationships/hyperlink" Target="mailto:ilru@ilru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uncilofnonprofits.org/sites/default/files/documents/cares-act-loan-options-for-nonprofi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ncilofnonprofits.org/trends-policy-issues/loans-available-nonprofits-the-cares-act-public-law-116-1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Eubanks</dc:creator>
  <cp:keywords/>
  <dc:description/>
  <cp:lastModifiedBy>Carol Eubanks</cp:lastModifiedBy>
  <cp:revision>5</cp:revision>
  <dcterms:created xsi:type="dcterms:W3CDTF">2020-04-07T17:37:00Z</dcterms:created>
  <dcterms:modified xsi:type="dcterms:W3CDTF">2020-04-07T19:32:00Z</dcterms:modified>
</cp:coreProperties>
</file>