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6D61B" w14:textId="47E704D1" w:rsidR="4C8FF6C8" w:rsidRDefault="4C8FF6C8">
      <w:bookmarkStart w:id="0" w:name="_GoBack"/>
      <w:bookmarkEnd w:id="0"/>
    </w:p>
    <w:p w14:paraId="56C0DD71" w14:textId="48DF18D9" w:rsidR="4C8FF6C8" w:rsidRDefault="4C8FF6C8"/>
    <w:p w14:paraId="76021A97" w14:textId="351ADCF6" w:rsidR="1AD824B6" w:rsidRDefault="1AD824B6">
      <w:r w:rsidRPr="4C8FF6C8">
        <w:rPr>
          <w:rFonts w:ascii="Arial" w:eastAsia="Arial" w:hAnsi="Arial" w:cs="Arial"/>
          <w:b/>
          <w:bCs/>
          <w:color w:val="1F497D"/>
          <w:sz w:val="21"/>
          <w:szCs w:val="21"/>
        </w:rPr>
        <w:t>Resources for Crisis Preparedness and Response</w:t>
      </w:r>
      <w:r>
        <w:br/>
      </w:r>
    </w:p>
    <w:p w14:paraId="2E1828FB" w14:textId="4E4460ED" w:rsidR="1AD824B6" w:rsidRDefault="1AD824B6"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Credit: Nonprofit Risk Management Resource Center: </w:t>
      </w:r>
      <w:hyperlink r:id="rId5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https://nonprofitrisk.org/resource-library/</w:t>
        </w:r>
      </w:hyperlink>
    </w:p>
    <w:p w14:paraId="145378A5" w14:textId="6CBCAC02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“OSHA Factsheet: Protecting Workers During a Pandemic," from Occupational Safety and Health Administration: </w:t>
      </w:r>
      <w:hyperlink r:id="rId6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https://www.osha.gov/Publications/OSHAFS-3747.pdf</w:t>
        </w:r>
        <w:r>
          <w:br/>
        </w:r>
      </w:hyperlink>
    </w:p>
    <w:p w14:paraId="2941A0A1" w14:textId="6D812315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Handwashing Posters from Centers for Disease Control and Prevention: </w:t>
      </w:r>
      <w:hyperlink r:id="rId7" w:anchor="posters-general-public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https://www.cdc.gov/handwashing/posters.html#posters-general-public</w:t>
        </w:r>
        <w:r>
          <w:br/>
        </w:r>
      </w:hyperlink>
    </w:p>
    <w:p w14:paraId="6AE44F59" w14:textId="44297D00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"Pandemic Preparedness in the Workplace and the Americans with Disabilities Act," from The U.S. Equal Employment Opportunity Commission: </w:t>
      </w:r>
      <w:hyperlink r:id="rId8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https://www.eeoc.gov/facts/pandemic_flu.html</w:t>
        </w:r>
        <w:r>
          <w:br/>
        </w:r>
      </w:hyperlink>
    </w:p>
    <w:p w14:paraId="54492B6B" w14:textId="37E34A1F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"25 Ways to Cut Employee Stress and Boost Productivity," from Forbes Magazine "Emergency Preparedness and Response: Coronavirus (COVID-19)," from U.S. Travel Association: </w:t>
      </w:r>
      <w:hyperlink r:id="rId9" w:anchor="620a663d20f9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https://www.forbes.com/sites/alankohll/2017/02/22/25-ways-to-cut-employee-stress-and-boost-productivity/#620a663d20f9</w:t>
        </w:r>
        <w:r>
          <w:br/>
        </w:r>
      </w:hyperlink>
    </w:p>
    <w:p w14:paraId="13BB2CF9" w14:textId="51A5DECB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>State &amp; Territorial Health Department Websites</w:t>
      </w:r>
      <w:r>
        <w:br/>
      </w:r>
    </w:p>
    <w:p w14:paraId="35E225E1" w14:textId="284A154E" w:rsidR="1AD824B6" w:rsidRDefault="1AD824B6" w:rsidP="4C8FF6C8">
      <w:pPr>
        <w:pStyle w:val="ListParagraph"/>
        <w:numPr>
          <w:ilvl w:val="0"/>
          <w:numId w:val="1"/>
        </w:numPr>
        <w:rPr>
          <w:rFonts w:eastAsiaTheme="minorEastAsia"/>
          <w:color w:val="1F497D"/>
          <w:sz w:val="21"/>
          <w:szCs w:val="21"/>
        </w:rPr>
      </w:pPr>
      <w:r w:rsidRPr="4C8FF6C8">
        <w:rPr>
          <w:rFonts w:ascii="Arial" w:eastAsia="Arial" w:hAnsi="Arial" w:cs="Arial"/>
          <w:color w:val="1F497D"/>
          <w:sz w:val="21"/>
          <w:szCs w:val="21"/>
        </w:rPr>
        <w:t xml:space="preserve">Centers for Disease Control and Prevention: </w:t>
      </w:r>
      <w:hyperlink r:id="rId10">
        <w:r w:rsidRPr="4C8FF6C8">
          <w:rPr>
            <w:rStyle w:val="Hyperlink"/>
            <w:rFonts w:ascii="Arial" w:eastAsia="Arial" w:hAnsi="Arial" w:cs="Arial"/>
            <w:color w:val="0000FF"/>
            <w:sz w:val="21"/>
            <w:szCs w:val="21"/>
          </w:rPr>
          <w:t>https://www.cdc.gov/coronavirus/2019-ncov/index.html?CDC</w:t>
        </w:r>
      </w:hyperlink>
    </w:p>
    <w:p w14:paraId="76DF54F7" w14:textId="0758C20C" w:rsidR="4C8FF6C8" w:rsidRDefault="4C8FF6C8" w:rsidP="4C8FF6C8"/>
    <w:sectPr w:rsidR="4C8FF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4915"/>
    <w:multiLevelType w:val="hybridMultilevel"/>
    <w:tmpl w:val="BC64E654"/>
    <w:lvl w:ilvl="0" w:tplc="A1E0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62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8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8A62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4A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C686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D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A8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255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6FF4A"/>
    <w:rsid w:val="00E748BB"/>
    <w:rsid w:val="1AD824B6"/>
    <w:rsid w:val="2A76FF4A"/>
    <w:rsid w:val="4C8FF6C8"/>
    <w:rsid w:val="531D8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5202"/>
  <w15:chartTrackingRefBased/>
  <w15:docId w15:val="{3D5D4598-93C4-451B-8663-37B482B2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oc.gov/facts/pandemic_fl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andwashing/poster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ha.gov/Publications/OSHAFS-374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nprofitrisk.org/resource-library/" TargetMode="External"/><Relationship Id="rId10" Type="http://schemas.openxmlformats.org/officeDocument/2006/relationships/hyperlink" Target="https://www.cdc.gov/coronavirus/2019-ncov/index.html?C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orbes.com/sites/alankohll/2017/02/22/25-ways-to-cut-employee-stress-and-boost-productiv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Sharon R</dc:creator>
  <cp:keywords/>
  <dc:description/>
  <cp:lastModifiedBy>Marjorie Elhardt</cp:lastModifiedBy>
  <cp:revision>2</cp:revision>
  <dcterms:created xsi:type="dcterms:W3CDTF">2020-03-19T14:27:00Z</dcterms:created>
  <dcterms:modified xsi:type="dcterms:W3CDTF">2020-03-19T14:27:00Z</dcterms:modified>
</cp:coreProperties>
</file>